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7A4B" w:rsidRPr="00D1086C" w:rsidRDefault="00C0464C">
      <w:pPr>
        <w:pStyle w:val="SpecNote"/>
        <w:rPr>
          <w:rFonts w:cs="Arial"/>
          <w:szCs w:val="20"/>
        </w:rPr>
      </w:pPr>
      <w:r w:rsidRPr="00D1086C">
        <w:rPr>
          <w:rFonts w:cs="Arial"/>
          <w:szCs w:val="20"/>
        </w:rPr>
        <w:t xml:space="preserve">Note to Specifier: </w:t>
      </w:r>
      <w:proofErr w:type="spellStart"/>
      <w:r w:rsidR="00BD3D2F" w:rsidRPr="00D1086C">
        <w:rPr>
          <w:rFonts w:cs="Arial"/>
          <w:szCs w:val="20"/>
        </w:rPr>
        <w:t>Krystol</w:t>
      </w:r>
      <w:proofErr w:type="spellEnd"/>
      <w:r w:rsidR="00BD3D2F" w:rsidRPr="00D1086C">
        <w:rPr>
          <w:rFonts w:cs="Arial"/>
          <w:szCs w:val="20"/>
        </w:rPr>
        <w:t xml:space="preserve"> Internal Membrane (KIM) is a chemical admixture used to create waterproof concrete. KIM is used in place of externally applied surface membranes </w:t>
      </w:r>
      <w:r w:rsidR="00BF0E7F" w:rsidRPr="00D1086C">
        <w:rPr>
          <w:rFonts w:cs="Arial"/>
          <w:szCs w:val="20"/>
        </w:rPr>
        <w:t xml:space="preserve">for water containment or waterproofing protection of structures exposed to hydrostatic conditions. KIM is also used to add durability as it protects against </w:t>
      </w:r>
      <w:r w:rsidR="00BD3D2F" w:rsidRPr="00D1086C">
        <w:rPr>
          <w:rFonts w:cs="Arial"/>
          <w:szCs w:val="20"/>
        </w:rPr>
        <w:t>moisture transmission, chemical attack, and corrosion of reinforcing steel.</w:t>
      </w:r>
      <w:r w:rsidR="005A17EF">
        <w:rPr>
          <w:rFonts w:cs="Arial"/>
          <w:szCs w:val="20"/>
        </w:rPr>
        <w:t xml:space="preserve"> </w:t>
      </w:r>
      <w:r w:rsidR="00F77A4B" w:rsidRPr="00D1086C">
        <w:rPr>
          <w:rFonts w:cs="Arial"/>
          <w:szCs w:val="20"/>
        </w:rPr>
        <w:t>This section is intended to be used in conjunction with applicable Division 03 - Concrete technical specif</w:t>
      </w:r>
      <w:r w:rsidR="001E444B" w:rsidRPr="00D1086C">
        <w:rPr>
          <w:rFonts w:cs="Arial"/>
          <w:szCs w:val="20"/>
        </w:rPr>
        <w:t>ications for shotcrete to suit p</w:t>
      </w:r>
      <w:r w:rsidR="00F77A4B" w:rsidRPr="00D1086C">
        <w:rPr>
          <w:rFonts w:cs="Arial"/>
          <w:szCs w:val="20"/>
        </w:rPr>
        <w:t>roject requirements.</w:t>
      </w:r>
      <w:r w:rsidR="0015322A" w:rsidRPr="0015322A">
        <w:rPr>
          <w:rFonts w:cs="Arial"/>
          <w:i w:val="0"/>
          <w:color w:val="auto"/>
          <w:szCs w:val="20"/>
          <w:lang w:val="en-US" w:eastAsia="zh-TW"/>
        </w:rPr>
        <w:t xml:space="preserve"> </w:t>
      </w:r>
      <w:r w:rsidR="0015322A" w:rsidRPr="0015322A">
        <w:rPr>
          <w:rFonts w:cs="Arial"/>
          <w:szCs w:val="20"/>
          <w:lang w:val="en-US"/>
        </w:rPr>
        <w:t>Edit this section as required to suit concreting procedures.</w:t>
      </w:r>
    </w:p>
    <w:p w:rsidR="00F4012D" w:rsidRPr="00D1086C" w:rsidRDefault="00206ED8" w:rsidP="00EE5DF1">
      <w:pPr>
        <w:pStyle w:val="Heading1"/>
        <w:spacing w:before="240"/>
        <w:rPr>
          <w:rFonts w:ascii="Arial" w:hAnsi="Arial" w:cs="Arial"/>
        </w:rPr>
      </w:pPr>
      <w:r w:rsidRPr="00D1086C">
        <w:rPr>
          <w:rFonts w:ascii="Arial" w:hAnsi="Arial" w:cs="Arial"/>
        </w:rPr>
        <w:t>General</w:t>
      </w:r>
    </w:p>
    <w:p w:rsidR="00E338B1" w:rsidRPr="00D1086C" w:rsidRDefault="00E338B1" w:rsidP="00C02EBF">
      <w:pPr>
        <w:pStyle w:val="Heading2"/>
        <w:rPr>
          <w:rFonts w:ascii="Arial" w:hAnsi="Arial" w:cs="Arial"/>
        </w:rPr>
      </w:pPr>
      <w:r w:rsidRPr="00D1086C">
        <w:rPr>
          <w:rFonts w:ascii="Arial" w:hAnsi="Arial" w:cs="Arial"/>
        </w:rPr>
        <w:t>SUMMARY</w:t>
      </w:r>
    </w:p>
    <w:p w:rsidR="00135C78" w:rsidRPr="00D1086C" w:rsidRDefault="00135C78" w:rsidP="00135C78">
      <w:pPr>
        <w:pStyle w:val="Heading3"/>
        <w:rPr>
          <w:rFonts w:cs="Arial"/>
        </w:rPr>
      </w:pPr>
      <w:r w:rsidRPr="00D1086C">
        <w:rPr>
          <w:rFonts w:cs="Arial"/>
        </w:rPr>
        <w:t xml:space="preserve">Hydrophilic crystalline concrete admixture to provide permanently waterproof concrete. The admixture reacts chemically with water and un-hydrated cement particles to form insoluble microscopic needle-shaped crystals that fill capillary pores and self-seal micro-cracks in the concrete and block the pathways for water and waterborne contaminants. The admixture significantly lowers the permeability of concrete, adds durability and longevity to concrete by protecting against chemical attack and corrosion of reinforcing steel and is used as a more reliable and </w:t>
      </w:r>
      <w:r w:rsidR="00CB426F" w:rsidRPr="00D1086C">
        <w:rPr>
          <w:rFonts w:cs="Arial"/>
        </w:rPr>
        <w:t>long-term</w:t>
      </w:r>
      <w:r w:rsidRPr="00D1086C">
        <w:rPr>
          <w:rFonts w:cs="Arial"/>
        </w:rPr>
        <w:t xml:space="preserve"> waterproofing solution </w:t>
      </w:r>
      <w:r w:rsidR="001E444B" w:rsidRPr="00D1086C">
        <w:rPr>
          <w:rFonts w:cs="Arial"/>
        </w:rPr>
        <w:t>compared to</w:t>
      </w:r>
      <w:r w:rsidR="00CF25F1" w:rsidRPr="00D1086C">
        <w:rPr>
          <w:rFonts w:cs="Arial"/>
        </w:rPr>
        <w:t xml:space="preserve"> surface</w:t>
      </w:r>
      <w:r w:rsidRPr="00D1086C">
        <w:rPr>
          <w:rFonts w:cs="Arial"/>
        </w:rPr>
        <w:t xml:space="preserve"> applied waterproofing membranes and coatings.</w:t>
      </w:r>
    </w:p>
    <w:p w:rsidR="0036433E" w:rsidRDefault="0036433E" w:rsidP="0036433E">
      <w:pPr>
        <w:pStyle w:val="Heading2"/>
        <w:rPr>
          <w:rFonts w:ascii="Arial" w:hAnsi="Arial" w:cs="Arial"/>
        </w:rPr>
      </w:pPr>
      <w:r w:rsidRPr="00D1086C">
        <w:rPr>
          <w:rFonts w:ascii="Arial" w:hAnsi="Arial" w:cs="Arial"/>
        </w:rPr>
        <w:t>RELATED SECTIONS</w:t>
      </w:r>
    </w:p>
    <w:p w:rsidR="005A17EF" w:rsidRPr="00AF6FF5" w:rsidRDefault="005A17EF" w:rsidP="005A17EF">
      <w:pPr>
        <w:pStyle w:val="Heading3"/>
        <w:rPr>
          <w:rFonts w:cs="Arial"/>
        </w:rPr>
      </w:pPr>
      <w:r w:rsidRPr="00AF6FF5">
        <w:rPr>
          <w:rFonts w:cs="Arial"/>
        </w:rPr>
        <w:t>Section 03 30 00 - Cast-In-Place Concrete</w:t>
      </w:r>
    </w:p>
    <w:p w:rsidR="005A17EF" w:rsidRDefault="005A17EF" w:rsidP="005A17EF">
      <w:pPr>
        <w:pStyle w:val="Heading3"/>
        <w:rPr>
          <w:rFonts w:cs="Arial"/>
        </w:rPr>
      </w:pPr>
      <w:r w:rsidRPr="00AF6FF5">
        <w:rPr>
          <w:rFonts w:cs="Arial"/>
        </w:rPr>
        <w:t>Section 03 15 16 - Concrete Construction Joints</w:t>
      </w:r>
    </w:p>
    <w:p w:rsidR="005A17EF" w:rsidRPr="00E54BFD" w:rsidRDefault="005A17EF" w:rsidP="005A17EF">
      <w:pPr>
        <w:pStyle w:val="Heading3"/>
        <w:rPr>
          <w:rFonts w:cs="Arial"/>
        </w:rPr>
      </w:pPr>
      <w:r>
        <w:t>Section 03</w:t>
      </w:r>
      <w:r w:rsidR="00AD181C">
        <w:t xml:space="preserve"> </w:t>
      </w:r>
      <w:r>
        <w:t>37</w:t>
      </w:r>
      <w:r w:rsidR="00AD181C">
        <w:t xml:space="preserve"> </w:t>
      </w:r>
      <w:r>
        <w:t xml:space="preserve">13- Shotcrete </w:t>
      </w:r>
    </w:p>
    <w:p w:rsidR="005A17EF" w:rsidRDefault="005A17EF" w:rsidP="005A17EF">
      <w:pPr>
        <w:pStyle w:val="Heading3"/>
        <w:rPr>
          <w:rFonts w:cs="Arial"/>
        </w:rPr>
      </w:pPr>
      <w:r>
        <w:t xml:space="preserve">Section 03 40 00- Precast Concrete </w:t>
      </w:r>
      <w:r w:rsidRPr="00AF6FF5">
        <w:rPr>
          <w:rFonts w:cs="Arial"/>
        </w:rPr>
        <w:t>Section</w:t>
      </w:r>
    </w:p>
    <w:p w:rsidR="005A17EF" w:rsidRPr="00AF6FF5" w:rsidRDefault="005A17EF" w:rsidP="005A17EF">
      <w:pPr>
        <w:pStyle w:val="Heading3"/>
        <w:rPr>
          <w:rFonts w:cs="Arial"/>
        </w:rPr>
      </w:pPr>
      <w:r>
        <w:rPr>
          <w:rFonts w:cs="Arial"/>
        </w:rPr>
        <w:t xml:space="preserve">Section </w:t>
      </w:r>
      <w:r w:rsidRPr="00AF6FF5">
        <w:rPr>
          <w:rFonts w:cs="Arial"/>
        </w:rPr>
        <w:t>03 01 30 - Maintenance of Cast-in-Place Concrete</w:t>
      </w:r>
    </w:p>
    <w:p w:rsidR="00F4012D" w:rsidRDefault="00E639D5" w:rsidP="00C02EBF">
      <w:pPr>
        <w:pStyle w:val="Heading2"/>
        <w:rPr>
          <w:rFonts w:ascii="Arial" w:hAnsi="Arial" w:cs="Arial"/>
        </w:rPr>
      </w:pPr>
      <w:r w:rsidRPr="00D1086C">
        <w:rPr>
          <w:rFonts w:ascii="Arial" w:hAnsi="Arial" w:cs="Arial"/>
        </w:rPr>
        <w:t>REFERENCES</w:t>
      </w:r>
    </w:p>
    <w:p w:rsidR="005A17EF" w:rsidRPr="00AF6FF5" w:rsidRDefault="005A17EF" w:rsidP="005A17EF">
      <w:pPr>
        <w:pStyle w:val="Heading3"/>
        <w:rPr>
          <w:rFonts w:cs="Arial"/>
        </w:rPr>
      </w:pPr>
      <w:r>
        <w:rPr>
          <w:rFonts w:cs="Arial"/>
        </w:rPr>
        <w:t>The following agencies and standards are applicable to this section.</w:t>
      </w:r>
    </w:p>
    <w:p w:rsidR="005A17EF" w:rsidRPr="00AF6FF5" w:rsidRDefault="005A17EF" w:rsidP="005A17EF">
      <w:pPr>
        <w:pStyle w:val="Heading4"/>
        <w:rPr>
          <w:rFonts w:cs="Arial"/>
        </w:rPr>
      </w:pPr>
      <w:r>
        <w:rPr>
          <w:rFonts w:cs="Arial"/>
        </w:rPr>
        <w:t>American Concrete Institute (</w:t>
      </w:r>
      <w:proofErr w:type="spellStart"/>
      <w:r w:rsidRPr="00AF6FF5">
        <w:rPr>
          <w:rFonts w:cs="Arial"/>
        </w:rPr>
        <w:t>ACI</w:t>
      </w:r>
      <w:proofErr w:type="spellEnd"/>
      <w:r>
        <w:rPr>
          <w:rFonts w:cs="Arial"/>
        </w:rPr>
        <w:t>)</w:t>
      </w:r>
      <w:r w:rsidRPr="00AF6FF5">
        <w:rPr>
          <w:rFonts w:cs="Arial"/>
        </w:rPr>
        <w:t xml:space="preserve"> </w:t>
      </w:r>
    </w:p>
    <w:p w:rsidR="005A17EF" w:rsidRPr="00AF6FF5" w:rsidRDefault="005A17EF" w:rsidP="005A17EF">
      <w:pPr>
        <w:pStyle w:val="Heading4"/>
      </w:pPr>
      <w:r w:rsidRPr="00AF6FF5">
        <w:t>American Society for Testing and Materials (ASTM)</w:t>
      </w:r>
    </w:p>
    <w:p w:rsidR="005A17EF" w:rsidRPr="00AF6FF5" w:rsidRDefault="005A17EF" w:rsidP="005A17EF">
      <w:pPr>
        <w:pStyle w:val="Heading4"/>
      </w:pPr>
      <w:r w:rsidRPr="00AF6FF5">
        <w:t xml:space="preserve">British Board of </w:t>
      </w:r>
      <w:proofErr w:type="spellStart"/>
      <w:r w:rsidRPr="00AF6FF5">
        <w:t>Agrément</w:t>
      </w:r>
      <w:proofErr w:type="spellEnd"/>
      <w:r w:rsidRPr="00AF6FF5">
        <w:t xml:space="preserve"> (BBA)</w:t>
      </w:r>
    </w:p>
    <w:p w:rsidR="005A17EF" w:rsidRPr="00AF6FF5" w:rsidRDefault="005A17EF" w:rsidP="005A17EF">
      <w:pPr>
        <w:pStyle w:val="Heading4"/>
      </w:pPr>
      <w:r w:rsidRPr="00AF6FF5">
        <w:t>British Standard Institution</w:t>
      </w:r>
      <w:r>
        <w:t xml:space="preserve"> (BSI)</w:t>
      </w:r>
    </w:p>
    <w:p w:rsidR="005A17EF" w:rsidRPr="00AF6FF5" w:rsidRDefault="005A17EF" w:rsidP="005A17EF">
      <w:pPr>
        <w:pStyle w:val="Heading4"/>
      </w:pPr>
      <w:r w:rsidRPr="00AF6FF5">
        <w:t>Canadian Standards Association (CSA)</w:t>
      </w:r>
    </w:p>
    <w:p w:rsidR="005A17EF" w:rsidRPr="00AF6FF5" w:rsidRDefault="005A17EF" w:rsidP="005A17EF">
      <w:pPr>
        <w:pStyle w:val="Heading4"/>
      </w:pPr>
      <w:r w:rsidRPr="00AF6FF5">
        <w:t>German Institute for Standardization (DIN)</w:t>
      </w:r>
    </w:p>
    <w:p w:rsidR="005A17EF" w:rsidRPr="00AF6FF5" w:rsidRDefault="005A17EF" w:rsidP="005A17EF">
      <w:pPr>
        <w:pStyle w:val="Heading4"/>
      </w:pPr>
      <w:r w:rsidRPr="00AF6FF5">
        <w:t>NSF International</w:t>
      </w:r>
    </w:p>
    <w:p w:rsidR="005A17EF" w:rsidRDefault="005A17EF" w:rsidP="005A17EF">
      <w:pPr>
        <w:pStyle w:val="Heading4"/>
      </w:pPr>
      <w:r w:rsidRPr="00AF6FF5">
        <w:t>U.S. Army Corps of Engineers (USACE)</w:t>
      </w:r>
    </w:p>
    <w:p w:rsidR="00EE5DF1" w:rsidRPr="00AF6FF5" w:rsidRDefault="00EE5DF1" w:rsidP="005A17EF">
      <w:pPr>
        <w:pStyle w:val="Heading4"/>
      </w:pPr>
      <w:r>
        <w:t>U</w:t>
      </w:r>
      <w:r w:rsidRPr="00EE5DF1">
        <w:t>nited Facilities Guide Specification (</w:t>
      </w:r>
      <w:proofErr w:type="spellStart"/>
      <w:r w:rsidRPr="00EE5DF1">
        <w:t>UFGS</w:t>
      </w:r>
      <w:proofErr w:type="spellEnd"/>
      <w:r w:rsidRPr="00EE5DF1">
        <w:t>)–Marine Concrete-Supplemental Corrosion Protection.</w:t>
      </w:r>
    </w:p>
    <w:p w:rsidR="00F3199F" w:rsidRPr="00D1086C" w:rsidRDefault="00F3199F" w:rsidP="00F3199F">
      <w:pPr>
        <w:pStyle w:val="Heading2"/>
        <w:rPr>
          <w:rFonts w:ascii="Arial" w:hAnsi="Arial" w:cs="Arial"/>
        </w:rPr>
      </w:pPr>
      <w:r w:rsidRPr="00D1086C">
        <w:rPr>
          <w:rFonts w:ascii="Arial" w:hAnsi="Arial" w:cs="Arial"/>
        </w:rPr>
        <w:t>PERFORMANCE REQUIREMENTS</w:t>
      </w:r>
    </w:p>
    <w:p w:rsidR="00D961F9" w:rsidRDefault="00D961F9" w:rsidP="00D961F9">
      <w:pPr>
        <w:pStyle w:val="Heading3"/>
        <w:rPr>
          <w:lang w:val="en-US"/>
        </w:rPr>
      </w:pPr>
      <w:r>
        <w:t xml:space="preserve">Permeability: </w:t>
      </w:r>
      <w:bookmarkStart w:id="0" w:name="_GoBack"/>
      <w:bookmarkEnd w:id="0"/>
    </w:p>
    <w:p w:rsidR="00D961F9" w:rsidRDefault="00D961F9" w:rsidP="00D961F9">
      <w:pPr>
        <w:pStyle w:val="Heading4"/>
      </w:pPr>
      <w:r>
        <w:t xml:space="preserve">Permeability reduced minimum 70% over untreated concrete tested to BS </w:t>
      </w:r>
      <w:proofErr w:type="spellStart"/>
      <w:r>
        <w:t>EN</w:t>
      </w:r>
      <w:proofErr w:type="spellEnd"/>
      <w:r>
        <w:t xml:space="preserve"> 12390-8 or DIN 1048-5 at &lt;0.5 MPa&gt;&lt;&lt;72.5 psi&gt;&gt; for 72 hours.</w:t>
      </w:r>
    </w:p>
    <w:p w:rsidR="00D961F9" w:rsidRDefault="00D961F9" w:rsidP="00D961F9">
      <w:pPr>
        <w:pStyle w:val="Heading4"/>
      </w:pPr>
      <w:r>
        <w:t xml:space="preserve">Permeability reduced 70% over untreated concrete tested to </w:t>
      </w:r>
      <w:proofErr w:type="spellStart"/>
      <w:r>
        <w:t>Taywood</w:t>
      </w:r>
      <w:proofErr w:type="spellEnd"/>
      <w:r>
        <w:t xml:space="preserve"> / </w:t>
      </w:r>
      <w:proofErr w:type="spellStart"/>
      <w:r>
        <w:t>Valenta</w:t>
      </w:r>
      <w:proofErr w:type="spellEnd"/>
      <w:r>
        <w:t xml:space="preserve"> method (BS </w:t>
      </w:r>
      <w:proofErr w:type="spellStart"/>
      <w:r>
        <w:t>EN</w:t>
      </w:r>
      <w:proofErr w:type="spellEnd"/>
      <w:r>
        <w:t xml:space="preserve"> 12390-8 modified to &lt;1 MPa&gt;&lt;&lt;150 psi&gt;&gt; for 96 hours.</w:t>
      </w:r>
    </w:p>
    <w:p w:rsidR="00D961F9" w:rsidRDefault="00D961F9" w:rsidP="00D961F9">
      <w:pPr>
        <w:pStyle w:val="Heading4"/>
      </w:pPr>
      <w:r>
        <w:lastRenderedPageBreak/>
        <w:t xml:space="preserve">No leakage from samples tested to USACE </w:t>
      </w:r>
      <w:proofErr w:type="spellStart"/>
      <w:r>
        <w:t>CRD</w:t>
      </w:r>
      <w:proofErr w:type="spellEnd"/>
      <w:r>
        <w:t xml:space="preserve"> C48 at 200 psi (460-feet of head) for 14 days.</w:t>
      </w:r>
    </w:p>
    <w:p w:rsidR="00D961F9" w:rsidRDefault="00D961F9" w:rsidP="00D961F9">
      <w:pPr>
        <w:pStyle w:val="Heading4"/>
      </w:pPr>
      <w:r>
        <w:t xml:space="preserve">Permeability reduced 97% tested to USACE </w:t>
      </w:r>
      <w:proofErr w:type="spellStart"/>
      <w:r>
        <w:t>CRD</w:t>
      </w:r>
      <w:proofErr w:type="spellEnd"/>
      <w:r>
        <w:t xml:space="preserve"> C48 at 200 psi (460 feet of head) for 14 days. </w:t>
      </w:r>
    </w:p>
    <w:p w:rsidR="00D961F9" w:rsidRDefault="00D961F9" w:rsidP="00D961F9">
      <w:pPr>
        <w:pStyle w:val="Heading3"/>
      </w:pPr>
      <w:r>
        <w:rPr>
          <w:b/>
        </w:rPr>
        <w:t>Compressive Strength</w:t>
      </w:r>
      <w:r>
        <w:t>: Treated concrete must have compressive strength equal or higher than plain concrete when tested to ASTM C39/C39M at 28 days.</w:t>
      </w:r>
    </w:p>
    <w:p w:rsidR="00D961F9" w:rsidRDefault="00D961F9" w:rsidP="00D961F9">
      <w:pPr>
        <w:pStyle w:val="Heading3"/>
      </w:pPr>
      <w:r>
        <w:rPr>
          <w:b/>
        </w:rPr>
        <w:t>Drying Shrinkage:</w:t>
      </w:r>
      <w:r>
        <w:t xml:space="preserve"> Minimum 20% reduced drying shrinkage for treated concrete tested to ASTM C157.</w:t>
      </w:r>
    </w:p>
    <w:p w:rsidR="00D961F9" w:rsidRDefault="00D961F9" w:rsidP="00D961F9">
      <w:pPr>
        <w:pStyle w:val="Heading3"/>
      </w:pPr>
      <w:r>
        <w:rPr>
          <w:b/>
        </w:rPr>
        <w:t>Self-Sealing:</w:t>
      </w:r>
      <w:r>
        <w:t xml:space="preserve"> Autogenous crack sealing of treated concrete for cracks with width of &lt;0.5mm&gt;&lt;&lt;0.02 inches&gt;&gt; or greater; verified by independent testing.</w:t>
      </w:r>
    </w:p>
    <w:p w:rsidR="00D961F9" w:rsidRDefault="00D961F9" w:rsidP="00D961F9">
      <w:pPr>
        <w:pStyle w:val="Heading3"/>
      </w:pPr>
      <w:r>
        <w:rPr>
          <w:b/>
        </w:rPr>
        <w:t>ASR Protection:</w:t>
      </w:r>
      <w:r>
        <w:t xml:space="preserve"> Reduce ASR kinetics and reduced ASR damage due to microcrack sealing, verified by independent testing. </w:t>
      </w:r>
    </w:p>
    <w:p w:rsidR="00D961F9" w:rsidRDefault="00D961F9" w:rsidP="00D961F9">
      <w:pPr>
        <w:pStyle w:val="Heading3"/>
      </w:pPr>
      <w:r>
        <w:rPr>
          <w:b/>
        </w:rPr>
        <w:t>Chemical Resistance:</w:t>
      </w:r>
      <w:r>
        <w:t xml:space="preserve"> The waterproofing admixture shall improve sulphuric acid resistance of cement-based materials by blocking capillary pores to reduce acid penetration. </w:t>
      </w:r>
    </w:p>
    <w:p w:rsidR="00D961F9" w:rsidRDefault="00D961F9" w:rsidP="00D961F9">
      <w:pPr>
        <w:pStyle w:val="Heading3"/>
      </w:pPr>
      <w:r>
        <w:t xml:space="preserve">Corrosion of Reinforcing Steel: </w:t>
      </w:r>
    </w:p>
    <w:p w:rsidR="00D961F9" w:rsidRDefault="00D961F9" w:rsidP="00D961F9">
      <w:pPr>
        <w:pStyle w:val="Heading4"/>
      </w:pPr>
      <w:bookmarkStart w:id="1" w:name="_Hlk189148399"/>
      <w:r>
        <w:t>Field Performance - The admixture must provide enhanced corrosion resistance to embedded steel such that low half-cell readings and no noticeable signs of corrosion are evident after 10 years exposure directly in the corrosive marine tidal zone</w:t>
      </w:r>
      <w:r w:rsidR="00D70773">
        <w:t xml:space="preserve">; </w:t>
      </w:r>
      <w:r>
        <w:t xml:space="preserve">untreated panels show evidence of corrosion. </w:t>
      </w:r>
    </w:p>
    <w:bookmarkEnd w:id="1"/>
    <w:p w:rsidR="00D961F9" w:rsidRDefault="00D961F9" w:rsidP="00D961F9">
      <w:pPr>
        <w:pStyle w:val="Heading4"/>
      </w:pPr>
      <w:r>
        <w:t xml:space="preserve">Testing following ASTM G109 and ASTM C876, and assessed using half-cell measurements, macro cell corrosion rate, and </w:t>
      </w:r>
      <w:proofErr w:type="spellStart"/>
      <w:r>
        <w:t>lineral</w:t>
      </w:r>
      <w:proofErr w:type="spellEnd"/>
      <w:r>
        <w:t xml:space="preserve"> polarization resistance (</w:t>
      </w:r>
      <w:proofErr w:type="spellStart"/>
      <w:r>
        <w:t>LPR</w:t>
      </w:r>
      <w:proofErr w:type="spellEnd"/>
      <w:r>
        <w:t xml:space="preserve">) after exposure to severe corrosive conditions, must demonstrate that the waterproofing admixture significantly delays the onset of corrosive conditions and reduces corrosion rates. </w:t>
      </w:r>
    </w:p>
    <w:p w:rsidR="00D961F9" w:rsidRDefault="00D961F9" w:rsidP="00D961F9">
      <w:pPr>
        <w:pStyle w:val="Heading3"/>
      </w:pPr>
      <w:r>
        <w:t>Evidence of Crystallization:</w:t>
      </w:r>
    </w:p>
    <w:p w:rsidR="00D961F9" w:rsidRDefault="00D961F9" w:rsidP="00D961F9">
      <w:pPr>
        <w:pStyle w:val="Heading4"/>
      </w:pPr>
      <w:bookmarkStart w:id="2" w:name="_Hlk189038892"/>
      <w:r>
        <w:t xml:space="preserve">Manufacturer must present independent evidence of waterproofing crystals using both optical and scanning electronic microscope (SEM) to verify waterproofing crystals are needle shaped. </w:t>
      </w:r>
    </w:p>
    <w:bookmarkEnd w:id="2"/>
    <w:p w:rsidR="00D961F9" w:rsidRDefault="00D961F9" w:rsidP="00D961F9">
      <w:pPr>
        <w:pStyle w:val="Heading4"/>
      </w:pPr>
      <w:r>
        <w:t xml:space="preserve">Manufacturer must present independent evidence using Energy Dispersive X-Ray Spectroscopy (EDS) that waterproofing crystals are distinct from ettringite crystals. </w:t>
      </w:r>
    </w:p>
    <w:p w:rsidR="00D961F9" w:rsidRDefault="00D961F9" w:rsidP="00D961F9">
      <w:pPr>
        <w:pStyle w:val="Heading3"/>
      </w:pPr>
      <w:r>
        <w:rPr>
          <w:b/>
        </w:rPr>
        <w:t>Bonding of coatings and finishes</w:t>
      </w:r>
      <w:r>
        <w:t xml:space="preserve"> – Manufacturer must present tensile pull-off testing showing that the waterproofing admixture does not reduce the bond strength of subsequent coatings or finishes, with examples of using four different coatings (acrylic coating, rubber coating, epoxy coating, and tile thin-set). </w:t>
      </w:r>
    </w:p>
    <w:p w:rsidR="00C15314" w:rsidRPr="00D1086C" w:rsidRDefault="00C15314" w:rsidP="00C15314">
      <w:pPr>
        <w:pStyle w:val="Heading2"/>
        <w:rPr>
          <w:rFonts w:ascii="Arial" w:hAnsi="Arial" w:cs="Arial"/>
        </w:rPr>
      </w:pPr>
      <w:r w:rsidRPr="00D1086C">
        <w:rPr>
          <w:rFonts w:ascii="Arial" w:hAnsi="Arial" w:cs="Arial"/>
        </w:rPr>
        <w:t>ADMINISTRATIVE REQUIREMENTS</w:t>
      </w:r>
    </w:p>
    <w:p w:rsidR="00D01BFF" w:rsidRPr="00D1086C" w:rsidRDefault="00D01BFF" w:rsidP="005A17EF">
      <w:pPr>
        <w:pStyle w:val="Heading3"/>
      </w:pPr>
      <w:r w:rsidRPr="00D1086C">
        <w:t xml:space="preserve">A meeting shall be held prior to placement of waterproof </w:t>
      </w:r>
      <w:r w:rsidR="00F77A4B" w:rsidRPr="00D1086C">
        <w:t>shotcrete</w:t>
      </w:r>
      <w:r w:rsidRPr="00D1086C">
        <w:t xml:space="preserve"> with the Contractor, </w:t>
      </w:r>
      <w:r w:rsidR="005222F7" w:rsidRPr="00D1086C">
        <w:t>shotcrete subcontractor</w:t>
      </w:r>
      <w:r w:rsidR="00024D38" w:rsidRPr="00D1086C">
        <w:t xml:space="preserve"> </w:t>
      </w:r>
      <w:r w:rsidR="005222F7" w:rsidRPr="00D1086C">
        <w:t>[</w:t>
      </w:r>
      <w:r w:rsidRPr="00D1086C">
        <w:t>finisher</w:t>
      </w:r>
      <w:r w:rsidR="00024D38" w:rsidRPr="00D1086C">
        <w:t>,</w:t>
      </w:r>
      <w:r w:rsidR="005222F7" w:rsidRPr="00D1086C">
        <w:t>]</w:t>
      </w:r>
      <w:r w:rsidRPr="00D1086C">
        <w:t xml:space="preserve"> concrete supplier and Owner’s testing agency and the Consultant.</w:t>
      </w:r>
    </w:p>
    <w:p w:rsidR="00D01BFF" w:rsidRPr="00D1086C" w:rsidRDefault="00D01BFF" w:rsidP="005A17EF">
      <w:pPr>
        <w:pStyle w:val="Heading3"/>
      </w:pPr>
      <w:r w:rsidRPr="00D1086C">
        <w:t xml:space="preserve">Review </w:t>
      </w:r>
      <w:r w:rsidR="005A17EF">
        <w:t xml:space="preserve">schedule for </w:t>
      </w:r>
      <w:r w:rsidRPr="00D1086C">
        <w:t>testing</w:t>
      </w:r>
      <w:r w:rsidR="005A17EF">
        <w:t xml:space="preserve">, </w:t>
      </w:r>
      <w:r w:rsidRPr="00D1086C">
        <w:t>batching, construction methods, jointing, placement, finishing and curing.</w:t>
      </w:r>
    </w:p>
    <w:p w:rsidR="003009F0" w:rsidRPr="00D1086C" w:rsidRDefault="003009F0" w:rsidP="003009F0">
      <w:pPr>
        <w:pStyle w:val="Heading2"/>
        <w:rPr>
          <w:rFonts w:ascii="Arial" w:hAnsi="Arial" w:cs="Arial"/>
        </w:rPr>
      </w:pPr>
      <w:r w:rsidRPr="00D1086C">
        <w:rPr>
          <w:rFonts w:ascii="Arial" w:hAnsi="Arial" w:cs="Arial"/>
        </w:rPr>
        <w:t>SUBMITTALS FOR REVIEW</w:t>
      </w:r>
    </w:p>
    <w:p w:rsidR="008536BA" w:rsidRPr="00D1086C" w:rsidRDefault="003009F0" w:rsidP="008536BA">
      <w:pPr>
        <w:pStyle w:val="Heading3"/>
        <w:rPr>
          <w:rFonts w:cs="Arial"/>
        </w:rPr>
      </w:pPr>
      <w:r w:rsidRPr="00D1086C">
        <w:rPr>
          <w:rFonts w:cs="Arial"/>
        </w:rPr>
        <w:t xml:space="preserve">Product Data:  </w:t>
      </w:r>
      <w:r w:rsidR="008536BA" w:rsidRPr="00D1086C">
        <w:rPr>
          <w:rFonts w:cs="Arial"/>
        </w:rPr>
        <w:t>Provide technical data on waterproofing admixtures certifying compliance with specified performance requirements, storage and handling recommendations and application instruction method.</w:t>
      </w:r>
    </w:p>
    <w:p w:rsidR="00AE69B0" w:rsidRPr="00D1086C" w:rsidRDefault="00596F56" w:rsidP="00596F56">
      <w:pPr>
        <w:pStyle w:val="Heading3"/>
        <w:rPr>
          <w:rFonts w:cs="Arial"/>
        </w:rPr>
      </w:pPr>
      <w:r w:rsidRPr="00D1086C">
        <w:rPr>
          <w:rFonts w:cs="Arial"/>
        </w:rPr>
        <w:t xml:space="preserve">Independent Test Reports: </w:t>
      </w:r>
    </w:p>
    <w:p w:rsidR="00596F56" w:rsidRPr="00D1086C" w:rsidRDefault="00596F56" w:rsidP="00AE69B0">
      <w:pPr>
        <w:pStyle w:val="Heading4"/>
        <w:rPr>
          <w:rFonts w:cs="Arial"/>
        </w:rPr>
      </w:pPr>
      <w:r w:rsidRPr="00D1086C">
        <w:rPr>
          <w:rFonts w:cs="Arial"/>
        </w:rPr>
        <w:t xml:space="preserve">Provide reports certifying compliance of waterproofing admixtures with </w:t>
      </w:r>
      <w:r w:rsidR="0015322A">
        <w:rPr>
          <w:rFonts w:cs="Arial"/>
        </w:rPr>
        <w:t>p</w:t>
      </w:r>
      <w:r w:rsidRPr="00D1086C">
        <w:rPr>
          <w:rFonts w:cs="Arial"/>
        </w:rPr>
        <w:t>erformance requirements.</w:t>
      </w:r>
    </w:p>
    <w:p w:rsidR="009C61D2" w:rsidRPr="00D1086C" w:rsidRDefault="009C61D2" w:rsidP="00AE69B0">
      <w:pPr>
        <w:pStyle w:val="Heading4"/>
        <w:rPr>
          <w:rFonts w:cs="Arial"/>
        </w:rPr>
      </w:pPr>
      <w:r w:rsidRPr="00D1086C">
        <w:rPr>
          <w:rFonts w:cs="Arial"/>
        </w:rPr>
        <w:t>Reports shall include</w:t>
      </w:r>
      <w:r w:rsidR="00AE69B0" w:rsidRPr="00D1086C">
        <w:rPr>
          <w:rFonts w:cs="Arial"/>
        </w:rPr>
        <w:t xml:space="preserve"> </w:t>
      </w:r>
      <w:r w:rsidRPr="00D1086C">
        <w:rPr>
          <w:rFonts w:cs="Arial"/>
        </w:rPr>
        <w:t>dosage rate for admixtures.</w:t>
      </w:r>
    </w:p>
    <w:p w:rsidR="00197676" w:rsidRPr="00D1086C" w:rsidRDefault="00197676" w:rsidP="00197676">
      <w:pPr>
        <w:pStyle w:val="Heading3"/>
        <w:rPr>
          <w:rFonts w:cs="Arial"/>
        </w:rPr>
      </w:pPr>
      <w:r w:rsidRPr="00D1086C">
        <w:rPr>
          <w:rFonts w:cs="Arial"/>
        </w:rPr>
        <w:t xml:space="preserve">Batching Test Reports: </w:t>
      </w:r>
    </w:p>
    <w:p w:rsidR="00197676" w:rsidRPr="00D1086C" w:rsidRDefault="00197676" w:rsidP="00197676">
      <w:pPr>
        <w:pStyle w:val="Heading4"/>
        <w:rPr>
          <w:rFonts w:cs="Arial"/>
        </w:rPr>
      </w:pPr>
      <w:r w:rsidRPr="00D1086C">
        <w:rPr>
          <w:rFonts w:cs="Arial"/>
        </w:rPr>
        <w:t xml:space="preserve">Provide reports from testing; identify admixture dosage rate, air content, plastic and hardened properties, slump and other properties as </w:t>
      </w:r>
      <w:r w:rsidR="00646DF4" w:rsidRPr="00D1086C">
        <w:rPr>
          <w:rFonts w:cs="Arial"/>
        </w:rPr>
        <w:t>requested</w:t>
      </w:r>
      <w:r w:rsidRPr="00D1086C">
        <w:rPr>
          <w:rFonts w:cs="Arial"/>
        </w:rPr>
        <w:t xml:space="preserve"> by </w:t>
      </w:r>
      <w:r w:rsidR="00646DF4" w:rsidRPr="00D1086C">
        <w:rPr>
          <w:rFonts w:cs="Arial"/>
        </w:rPr>
        <w:t>Consultant</w:t>
      </w:r>
      <w:r w:rsidRPr="00D1086C">
        <w:rPr>
          <w:rFonts w:cs="Arial"/>
        </w:rPr>
        <w:t>.</w:t>
      </w:r>
    </w:p>
    <w:p w:rsidR="00C15314" w:rsidRPr="00D1086C" w:rsidRDefault="00C15314" w:rsidP="00C15314">
      <w:pPr>
        <w:pStyle w:val="Heading2"/>
        <w:rPr>
          <w:rFonts w:ascii="Arial" w:hAnsi="Arial" w:cs="Arial"/>
        </w:rPr>
      </w:pPr>
      <w:r w:rsidRPr="00D1086C">
        <w:rPr>
          <w:rFonts w:ascii="Arial" w:hAnsi="Arial" w:cs="Arial"/>
        </w:rPr>
        <w:t>SUBMITTALS FOR INFORMATION</w:t>
      </w:r>
    </w:p>
    <w:p w:rsidR="00C15314" w:rsidRPr="00D1086C" w:rsidRDefault="00C15314" w:rsidP="00C15314">
      <w:pPr>
        <w:pStyle w:val="Heading3"/>
        <w:rPr>
          <w:rFonts w:cs="Arial"/>
        </w:rPr>
      </w:pPr>
      <w:r w:rsidRPr="00D1086C">
        <w:rPr>
          <w:rFonts w:cs="Arial"/>
        </w:rPr>
        <w:t>Installation Data:  Manufacturer's special installation requirements</w:t>
      </w:r>
      <w:r w:rsidR="005B3FA4" w:rsidRPr="00D1086C">
        <w:rPr>
          <w:rFonts w:cs="Arial"/>
        </w:rPr>
        <w:t xml:space="preserve"> and best practices recommendations</w:t>
      </w:r>
      <w:r w:rsidRPr="00D1086C">
        <w:rPr>
          <w:rFonts w:cs="Arial"/>
        </w:rPr>
        <w:t>.</w:t>
      </w:r>
    </w:p>
    <w:p w:rsidR="00C15314" w:rsidRPr="00D1086C" w:rsidRDefault="00C15314" w:rsidP="00C15314">
      <w:pPr>
        <w:pStyle w:val="Heading3"/>
        <w:rPr>
          <w:rFonts w:cs="Arial"/>
        </w:rPr>
      </w:pPr>
      <w:r w:rsidRPr="00D1086C">
        <w:rPr>
          <w:rFonts w:cs="Arial"/>
        </w:rPr>
        <w:lastRenderedPageBreak/>
        <w:t>Qualification Statements:</w:t>
      </w:r>
    </w:p>
    <w:p w:rsidR="00CD30CA" w:rsidRPr="00D1086C" w:rsidRDefault="00CD30CA" w:rsidP="00CD30CA">
      <w:pPr>
        <w:pStyle w:val="Heading4"/>
        <w:rPr>
          <w:rFonts w:cs="Arial"/>
        </w:rPr>
      </w:pPr>
      <w:r w:rsidRPr="00D1086C">
        <w:rPr>
          <w:rFonts w:cs="Arial"/>
        </w:rPr>
        <w:t>Written notice from shotcrete subcontractor confirming project experience</w:t>
      </w:r>
      <w:r w:rsidR="001C697E" w:rsidRPr="00D1086C">
        <w:rPr>
          <w:rFonts w:cs="Arial"/>
        </w:rPr>
        <w:t xml:space="preserve"> and qualifications of nozzlemen</w:t>
      </w:r>
      <w:r w:rsidRPr="00D1086C">
        <w:rPr>
          <w:rFonts w:cs="Arial"/>
        </w:rPr>
        <w:t>.</w:t>
      </w:r>
    </w:p>
    <w:p w:rsidR="00C15314" w:rsidRPr="00D1086C" w:rsidRDefault="00CD30CA" w:rsidP="00C15314">
      <w:pPr>
        <w:pStyle w:val="Heading4"/>
        <w:rPr>
          <w:rFonts w:cs="Arial"/>
        </w:rPr>
      </w:pPr>
      <w:r w:rsidRPr="00D1086C">
        <w:rPr>
          <w:rFonts w:cs="Arial"/>
        </w:rPr>
        <w:t>[</w:t>
      </w:r>
      <w:r w:rsidR="00C15314" w:rsidRPr="00D1086C">
        <w:rPr>
          <w:rFonts w:cs="Arial"/>
        </w:rPr>
        <w:t>Written notice from manufacturer confirming applicator is qualified and approved to install the materials.</w:t>
      </w:r>
      <w:r w:rsidRPr="00D1086C">
        <w:rPr>
          <w:rFonts w:cs="Arial"/>
        </w:rPr>
        <w:t>]</w:t>
      </w:r>
    </w:p>
    <w:p w:rsidR="003E1673" w:rsidRPr="00D1086C" w:rsidRDefault="003E1673" w:rsidP="003E1673">
      <w:pPr>
        <w:pStyle w:val="Heading4"/>
        <w:rPr>
          <w:rFonts w:cs="Arial"/>
        </w:rPr>
      </w:pPr>
      <w:r w:rsidRPr="00D1086C">
        <w:rPr>
          <w:rFonts w:cs="Arial"/>
        </w:rPr>
        <w:t>Written notice from manufacturer confirming manufacturing and project experience.</w:t>
      </w:r>
    </w:p>
    <w:p w:rsidR="00A129E1" w:rsidRPr="00D1086C" w:rsidRDefault="00A129E1" w:rsidP="00A129E1">
      <w:pPr>
        <w:pStyle w:val="Heading2"/>
        <w:rPr>
          <w:rFonts w:ascii="Arial" w:hAnsi="Arial" w:cs="Arial"/>
        </w:rPr>
      </w:pPr>
      <w:r w:rsidRPr="00D1086C">
        <w:rPr>
          <w:rFonts w:ascii="Arial" w:hAnsi="Arial" w:cs="Arial"/>
        </w:rPr>
        <w:t>CLOSEOUT SUBMITTALS</w:t>
      </w:r>
    </w:p>
    <w:p w:rsidR="00C94839" w:rsidRPr="00D1086C" w:rsidRDefault="00A129E1" w:rsidP="00C94839">
      <w:pPr>
        <w:pStyle w:val="Heading3"/>
        <w:rPr>
          <w:rFonts w:cs="Arial"/>
        </w:rPr>
      </w:pPr>
      <w:r w:rsidRPr="00D1086C">
        <w:rPr>
          <w:rFonts w:cs="Arial"/>
        </w:rPr>
        <w:t xml:space="preserve">Warranty Documents: </w:t>
      </w:r>
      <w:r w:rsidR="00C94839" w:rsidRPr="00D1086C">
        <w:rPr>
          <w:rFonts w:cs="Arial"/>
        </w:rPr>
        <w:t>Manufacturer's warranty documentation executed in the Owner’s name.</w:t>
      </w:r>
    </w:p>
    <w:p w:rsidR="00F4012D" w:rsidRPr="00D1086C" w:rsidRDefault="00E639D5" w:rsidP="00C02EBF">
      <w:pPr>
        <w:pStyle w:val="Heading2"/>
        <w:rPr>
          <w:rFonts w:ascii="Arial" w:hAnsi="Arial" w:cs="Arial"/>
        </w:rPr>
      </w:pPr>
      <w:r w:rsidRPr="00D1086C">
        <w:rPr>
          <w:rFonts w:ascii="Arial" w:hAnsi="Arial" w:cs="Arial"/>
        </w:rPr>
        <w:t>QUALITY ASSURANCE</w:t>
      </w:r>
    </w:p>
    <w:p w:rsidR="00D01BFF" w:rsidRPr="00D1086C" w:rsidRDefault="00D01BFF" w:rsidP="000040A9">
      <w:pPr>
        <w:pStyle w:val="Heading3"/>
        <w:rPr>
          <w:rFonts w:cs="Arial"/>
        </w:rPr>
      </w:pPr>
      <w:r w:rsidRPr="00D1086C">
        <w:rPr>
          <w:rFonts w:cs="Arial"/>
        </w:rPr>
        <w:t xml:space="preserve">Perform Work in accordance with </w:t>
      </w:r>
      <w:r w:rsidR="000040A9" w:rsidRPr="00D1086C">
        <w:rPr>
          <w:rFonts w:cs="Arial"/>
        </w:rPr>
        <w:t>[</w:t>
      </w:r>
      <w:proofErr w:type="spellStart"/>
      <w:r w:rsidR="000040A9" w:rsidRPr="00D1086C">
        <w:rPr>
          <w:rFonts w:cs="Arial"/>
        </w:rPr>
        <w:t>ACI</w:t>
      </w:r>
      <w:proofErr w:type="spellEnd"/>
      <w:r w:rsidR="000040A9" w:rsidRPr="00D1086C">
        <w:rPr>
          <w:rFonts w:cs="Arial"/>
        </w:rPr>
        <w:t xml:space="preserve"> 506R]</w:t>
      </w:r>
      <w:r w:rsidRPr="00D1086C">
        <w:rPr>
          <w:rFonts w:cs="Arial"/>
        </w:rPr>
        <w:t>[CSA-A23.1/A23.2].</w:t>
      </w:r>
    </w:p>
    <w:p w:rsidR="00EC6A6F" w:rsidRPr="00D1086C" w:rsidRDefault="00EC6A6F" w:rsidP="00AE69B0">
      <w:pPr>
        <w:pStyle w:val="Heading3"/>
        <w:rPr>
          <w:rFonts w:cs="Arial"/>
        </w:rPr>
      </w:pPr>
      <w:r w:rsidRPr="00D1086C">
        <w:rPr>
          <w:rFonts w:cs="Arial"/>
        </w:rPr>
        <w:t>Source Quality Control:</w:t>
      </w:r>
      <w:r w:rsidR="00646DF4" w:rsidRPr="00D1086C">
        <w:rPr>
          <w:rFonts w:cs="Arial"/>
        </w:rPr>
        <w:t xml:space="preserve"> </w:t>
      </w:r>
      <w:r w:rsidRPr="00D1086C">
        <w:rPr>
          <w:rFonts w:cs="Arial"/>
        </w:rPr>
        <w:t>Obtain all crystalline integral waterproofing products from a single manufacturer</w:t>
      </w:r>
      <w:r w:rsidR="00AE69B0" w:rsidRPr="00D1086C">
        <w:rPr>
          <w:rFonts w:cs="Arial"/>
        </w:rPr>
        <w:t>, including jointing and leak repair products</w:t>
      </w:r>
      <w:r w:rsidRPr="00D1086C">
        <w:rPr>
          <w:rFonts w:cs="Arial"/>
        </w:rPr>
        <w:t>.</w:t>
      </w:r>
    </w:p>
    <w:p w:rsidR="00740AE6" w:rsidRPr="00D1086C" w:rsidRDefault="00740AE6" w:rsidP="00740AE6">
      <w:pPr>
        <w:pStyle w:val="Heading3"/>
        <w:rPr>
          <w:rFonts w:cs="Arial"/>
        </w:rPr>
      </w:pPr>
      <w:r w:rsidRPr="00D1086C">
        <w:rPr>
          <w:rFonts w:cs="Arial"/>
        </w:rPr>
        <w:t xml:space="preserve">Product Certifications: </w:t>
      </w:r>
    </w:p>
    <w:p w:rsidR="00740AE6" w:rsidRPr="00D1086C" w:rsidRDefault="00740AE6" w:rsidP="00740AE6">
      <w:pPr>
        <w:pStyle w:val="Heading4"/>
        <w:rPr>
          <w:rFonts w:cs="Arial"/>
        </w:rPr>
      </w:pPr>
      <w:r w:rsidRPr="00D1086C">
        <w:rPr>
          <w:rFonts w:cs="Arial"/>
        </w:rPr>
        <w:t>NSF/ANSI</w:t>
      </w:r>
      <w:r w:rsidR="0015322A">
        <w:rPr>
          <w:rFonts w:cs="Arial"/>
        </w:rPr>
        <w:t>/CAN</w:t>
      </w:r>
      <w:r w:rsidRPr="00D1086C">
        <w:rPr>
          <w:rFonts w:cs="Arial"/>
        </w:rPr>
        <w:t xml:space="preserve"> Standard 61 certified for use with potable water.</w:t>
      </w:r>
    </w:p>
    <w:p w:rsidR="00740AE6" w:rsidRPr="00D1086C" w:rsidRDefault="00740AE6" w:rsidP="00486586">
      <w:pPr>
        <w:pStyle w:val="Heading4"/>
        <w:rPr>
          <w:rFonts w:cs="Arial"/>
        </w:rPr>
      </w:pPr>
      <w:r w:rsidRPr="00D1086C">
        <w:rPr>
          <w:rFonts w:cs="Arial"/>
        </w:rPr>
        <w:t xml:space="preserve">CE </w:t>
      </w:r>
      <w:r w:rsidR="0015322A">
        <w:rPr>
          <w:rFonts w:cs="Arial"/>
        </w:rPr>
        <w:t xml:space="preserve">and </w:t>
      </w:r>
      <w:proofErr w:type="spellStart"/>
      <w:r w:rsidR="0015322A">
        <w:rPr>
          <w:rFonts w:cs="Arial"/>
        </w:rPr>
        <w:t>UKCA</w:t>
      </w:r>
      <w:proofErr w:type="spellEnd"/>
      <w:r w:rsidR="0015322A">
        <w:rPr>
          <w:rFonts w:cs="Arial"/>
        </w:rPr>
        <w:t xml:space="preserve"> </w:t>
      </w:r>
      <w:r w:rsidRPr="00D1086C">
        <w:rPr>
          <w:rFonts w:cs="Arial"/>
        </w:rPr>
        <w:t xml:space="preserve">mark certifying compliance with </w:t>
      </w:r>
      <w:proofErr w:type="spellStart"/>
      <w:r w:rsidR="00486586" w:rsidRPr="00D1086C">
        <w:rPr>
          <w:rFonts w:cs="Arial"/>
        </w:rPr>
        <w:t>EN</w:t>
      </w:r>
      <w:proofErr w:type="spellEnd"/>
      <w:r w:rsidR="00486586" w:rsidRPr="00D1086C">
        <w:rPr>
          <w:rFonts w:cs="Arial"/>
        </w:rPr>
        <w:t xml:space="preserve"> 934-2:2009 A1:2012</w:t>
      </w:r>
      <w:r w:rsidRPr="00D1086C">
        <w:rPr>
          <w:rFonts w:cs="Arial"/>
        </w:rPr>
        <w:t>.</w:t>
      </w:r>
    </w:p>
    <w:p w:rsidR="00297F43" w:rsidRPr="00D1086C" w:rsidRDefault="00297F43" w:rsidP="00486586">
      <w:pPr>
        <w:pStyle w:val="Heading4"/>
        <w:rPr>
          <w:rFonts w:cs="Arial"/>
        </w:rPr>
      </w:pPr>
      <w:r w:rsidRPr="00D1086C">
        <w:rPr>
          <w:rFonts w:cs="Arial"/>
        </w:rPr>
        <w:t xml:space="preserve">BBA </w:t>
      </w:r>
      <w:r w:rsidR="00740AE6" w:rsidRPr="00D1086C">
        <w:rPr>
          <w:rFonts w:cs="Arial"/>
        </w:rPr>
        <w:t>Certified</w:t>
      </w:r>
      <w:r w:rsidR="00486586" w:rsidRPr="00D1086C">
        <w:rPr>
          <w:rFonts w:cs="Arial"/>
        </w:rPr>
        <w:t xml:space="preserve"> </w:t>
      </w:r>
      <w:r w:rsidR="0015322A">
        <w:rPr>
          <w:rFonts w:cs="Arial"/>
        </w:rPr>
        <w:t>05/4217</w:t>
      </w:r>
      <w:r w:rsidRPr="00D1086C">
        <w:rPr>
          <w:rFonts w:cs="Arial"/>
        </w:rPr>
        <w:t>.</w:t>
      </w:r>
    </w:p>
    <w:p w:rsidR="00CD30CA" w:rsidRPr="00D1086C" w:rsidRDefault="00CD30CA" w:rsidP="00CD30CA">
      <w:pPr>
        <w:pStyle w:val="Heading3"/>
        <w:rPr>
          <w:rFonts w:cs="Arial"/>
        </w:rPr>
      </w:pPr>
      <w:r w:rsidRPr="00D1086C">
        <w:rPr>
          <w:rFonts w:cs="Arial"/>
        </w:rPr>
        <w:t xml:space="preserve">Shotcrete Subcontractor: </w:t>
      </w:r>
    </w:p>
    <w:p w:rsidR="00CD30CA" w:rsidRPr="00D1086C" w:rsidRDefault="001C697E" w:rsidP="001C697E">
      <w:pPr>
        <w:pStyle w:val="Heading4"/>
        <w:rPr>
          <w:rFonts w:cs="Arial"/>
        </w:rPr>
      </w:pPr>
      <w:r w:rsidRPr="00D1086C">
        <w:rPr>
          <w:rFonts w:cs="Arial"/>
        </w:rPr>
        <w:t>Nozzlemen</w:t>
      </w:r>
      <w:r w:rsidR="00CD30CA" w:rsidRPr="00D1086C">
        <w:rPr>
          <w:rFonts w:cs="Arial"/>
        </w:rPr>
        <w:t xml:space="preserve"> must be </w:t>
      </w:r>
      <w:proofErr w:type="spellStart"/>
      <w:r w:rsidR="00CD30CA" w:rsidRPr="00D1086C">
        <w:rPr>
          <w:rFonts w:cs="Arial"/>
        </w:rPr>
        <w:t>ACI</w:t>
      </w:r>
      <w:proofErr w:type="spellEnd"/>
      <w:r w:rsidR="00CD30CA" w:rsidRPr="00D1086C">
        <w:rPr>
          <w:rFonts w:cs="Arial"/>
        </w:rPr>
        <w:t xml:space="preserve"> certified in category </w:t>
      </w:r>
      <w:r w:rsidRPr="00D1086C">
        <w:rPr>
          <w:rFonts w:cs="Arial"/>
        </w:rPr>
        <w:t>specific to the installation method to be used, including; wet</w:t>
      </w:r>
      <w:r w:rsidR="00CD30CA" w:rsidRPr="00D1086C">
        <w:rPr>
          <w:rFonts w:cs="Arial"/>
        </w:rPr>
        <w:t>-mix vertical, wet-mix overhead, dry-mix vertical or dry-mix overhead.</w:t>
      </w:r>
    </w:p>
    <w:p w:rsidR="00CD30CA" w:rsidRPr="00D1086C" w:rsidRDefault="001C697E" w:rsidP="001C697E">
      <w:pPr>
        <w:pStyle w:val="Heading4"/>
        <w:rPr>
          <w:rFonts w:cs="Arial"/>
        </w:rPr>
      </w:pPr>
      <w:r w:rsidRPr="00D1086C">
        <w:rPr>
          <w:rFonts w:cs="Arial"/>
        </w:rPr>
        <w:t>Nozzlemen</w:t>
      </w:r>
      <w:r w:rsidR="00CD30CA" w:rsidRPr="00D1086C">
        <w:rPr>
          <w:rFonts w:cs="Arial"/>
        </w:rPr>
        <w:t xml:space="preserve"> </w:t>
      </w:r>
      <w:r w:rsidRPr="00D1086C">
        <w:rPr>
          <w:rFonts w:cs="Arial"/>
        </w:rPr>
        <w:t>shall be prequalified based on assessment of j</w:t>
      </w:r>
      <w:r w:rsidR="00CD30CA" w:rsidRPr="00D1086C">
        <w:rPr>
          <w:rFonts w:cs="Arial"/>
        </w:rPr>
        <w:t>ob-specific mock-up.</w:t>
      </w:r>
    </w:p>
    <w:p w:rsidR="00CE3FAA" w:rsidRPr="00D1086C" w:rsidRDefault="003E1673" w:rsidP="003E1673">
      <w:pPr>
        <w:pStyle w:val="Heading3"/>
        <w:rPr>
          <w:rFonts w:cs="Arial"/>
        </w:rPr>
      </w:pPr>
      <w:r w:rsidRPr="00D1086C">
        <w:rPr>
          <w:rFonts w:cs="Arial"/>
        </w:rPr>
        <w:t xml:space="preserve">Manufacturer: </w:t>
      </w:r>
    </w:p>
    <w:p w:rsidR="00EC6A6F" w:rsidRPr="00D1086C" w:rsidRDefault="0015322A" w:rsidP="00AE69B0">
      <w:pPr>
        <w:pStyle w:val="Heading4"/>
        <w:rPr>
          <w:rFonts w:cs="Arial"/>
        </w:rPr>
      </w:pPr>
      <w:r>
        <w:rPr>
          <w:rFonts w:cs="Arial"/>
        </w:rPr>
        <w:t>M</w:t>
      </w:r>
      <w:r w:rsidR="00EC6A6F" w:rsidRPr="00D1086C">
        <w:rPr>
          <w:rFonts w:cs="Arial"/>
        </w:rPr>
        <w:t>anufacturer</w:t>
      </w:r>
      <w:r w:rsidR="003E1673" w:rsidRPr="00D1086C">
        <w:rPr>
          <w:rFonts w:cs="Arial"/>
        </w:rPr>
        <w:t xml:space="preserve"> shall </w:t>
      </w:r>
      <w:r w:rsidR="00EC6A6F" w:rsidRPr="00D1086C">
        <w:rPr>
          <w:rFonts w:cs="Arial"/>
        </w:rPr>
        <w:t xml:space="preserve">have a minimum 25 years’ experience in </w:t>
      </w:r>
      <w:r w:rsidR="00AE69B0" w:rsidRPr="00D1086C">
        <w:rPr>
          <w:rFonts w:cs="Arial"/>
        </w:rPr>
        <w:t>supplying crystalline admixtures.</w:t>
      </w:r>
    </w:p>
    <w:p w:rsidR="008536BA" w:rsidRPr="00D1086C" w:rsidRDefault="0015322A" w:rsidP="008536BA">
      <w:pPr>
        <w:pStyle w:val="Heading3"/>
        <w:rPr>
          <w:rFonts w:cs="Arial"/>
        </w:rPr>
      </w:pPr>
      <w:r>
        <w:rPr>
          <w:rFonts w:cs="Arial"/>
        </w:rPr>
        <w:t xml:space="preserve">Admixture </w:t>
      </w:r>
      <w:r w:rsidR="008536BA" w:rsidRPr="00D1086C">
        <w:rPr>
          <w:rFonts w:cs="Arial"/>
        </w:rPr>
        <w:t>Dosage Rate:</w:t>
      </w:r>
    </w:p>
    <w:p w:rsidR="00C0464C" w:rsidRPr="00D1086C" w:rsidRDefault="00C0464C" w:rsidP="00C0464C">
      <w:pPr>
        <w:pStyle w:val="Heading4"/>
        <w:rPr>
          <w:rFonts w:cs="Arial"/>
        </w:rPr>
      </w:pPr>
      <w:r w:rsidRPr="00D1086C">
        <w:rPr>
          <w:rFonts w:cs="Arial"/>
        </w:rPr>
        <w:t xml:space="preserve">Dose at the rate recommended by the manufacturer to meet specified performance requirements. </w:t>
      </w:r>
    </w:p>
    <w:p w:rsidR="00BE603B" w:rsidRPr="00D1086C" w:rsidRDefault="00BE603B" w:rsidP="00BE603B">
      <w:pPr>
        <w:pStyle w:val="Heading3"/>
        <w:rPr>
          <w:rFonts w:cs="Arial"/>
        </w:rPr>
      </w:pPr>
      <w:r w:rsidRPr="00D1086C">
        <w:rPr>
          <w:rFonts w:cs="Arial"/>
        </w:rPr>
        <w:t>Test Batches:</w:t>
      </w:r>
    </w:p>
    <w:p w:rsidR="0014546F" w:rsidRPr="00D1086C" w:rsidRDefault="007C13C7" w:rsidP="007C13C7">
      <w:pPr>
        <w:pStyle w:val="Heading4"/>
        <w:rPr>
          <w:rFonts w:cs="Arial"/>
        </w:rPr>
      </w:pPr>
      <w:r w:rsidRPr="00D1086C">
        <w:rPr>
          <w:rFonts w:cs="Arial"/>
        </w:rPr>
        <w:t xml:space="preserve">Provide test </w:t>
      </w:r>
      <w:r w:rsidR="0014546F" w:rsidRPr="00D1086C">
        <w:rPr>
          <w:rFonts w:cs="Arial"/>
        </w:rPr>
        <w:t>batches</w:t>
      </w:r>
      <w:r w:rsidRPr="00D1086C">
        <w:rPr>
          <w:rFonts w:cs="Arial"/>
        </w:rPr>
        <w:t xml:space="preserve"> as </w:t>
      </w:r>
      <w:r w:rsidR="0014546F" w:rsidRPr="00D1086C">
        <w:rPr>
          <w:rFonts w:cs="Arial"/>
        </w:rPr>
        <w:t>recommended</w:t>
      </w:r>
      <w:r w:rsidRPr="00D1086C">
        <w:rPr>
          <w:rFonts w:cs="Arial"/>
        </w:rPr>
        <w:t xml:space="preserve"> by the waterproofing </w:t>
      </w:r>
      <w:r w:rsidR="0014546F" w:rsidRPr="00D1086C">
        <w:rPr>
          <w:rFonts w:cs="Arial"/>
        </w:rPr>
        <w:t>admixture</w:t>
      </w:r>
      <w:r w:rsidRPr="00D1086C">
        <w:rPr>
          <w:rFonts w:cs="Arial"/>
        </w:rPr>
        <w:t xml:space="preserve"> manufacturer to </w:t>
      </w:r>
      <w:r w:rsidR="0014546F" w:rsidRPr="00D1086C">
        <w:rPr>
          <w:rFonts w:cs="Arial"/>
        </w:rPr>
        <w:t>determine</w:t>
      </w:r>
      <w:r w:rsidRPr="00D1086C">
        <w:rPr>
          <w:rFonts w:cs="Arial"/>
        </w:rPr>
        <w:t xml:space="preserve"> air content, </w:t>
      </w:r>
      <w:r w:rsidR="00BE603B" w:rsidRPr="00D1086C">
        <w:rPr>
          <w:rFonts w:cs="Arial"/>
        </w:rPr>
        <w:t>plastic and hardened properties</w:t>
      </w:r>
      <w:r w:rsidR="0014546F" w:rsidRPr="00D1086C">
        <w:rPr>
          <w:rFonts w:cs="Arial"/>
        </w:rPr>
        <w:t>, and slump.</w:t>
      </w:r>
    </w:p>
    <w:p w:rsidR="00646DF4" w:rsidRPr="00D1086C" w:rsidRDefault="00646DF4" w:rsidP="007C13C7">
      <w:pPr>
        <w:pStyle w:val="Heading4"/>
        <w:rPr>
          <w:rFonts w:cs="Arial"/>
        </w:rPr>
      </w:pPr>
      <w:r w:rsidRPr="00D1086C">
        <w:rPr>
          <w:rFonts w:cs="Arial"/>
        </w:rPr>
        <w:t>Include admixture manufacturer’s lot number for products used in test mix.</w:t>
      </w:r>
    </w:p>
    <w:p w:rsidR="007C13C7" w:rsidRPr="00D1086C" w:rsidRDefault="0014546F" w:rsidP="007C13C7">
      <w:pPr>
        <w:pStyle w:val="Heading4"/>
        <w:rPr>
          <w:rFonts w:cs="Arial"/>
        </w:rPr>
      </w:pPr>
      <w:r w:rsidRPr="00D1086C">
        <w:rPr>
          <w:rFonts w:cs="Arial"/>
        </w:rPr>
        <w:t>Provide test results to the Consultant.</w:t>
      </w:r>
      <w:r w:rsidR="00BE603B" w:rsidRPr="00D1086C">
        <w:rPr>
          <w:rFonts w:cs="Arial"/>
        </w:rPr>
        <w:t xml:space="preserve"> </w:t>
      </w:r>
    </w:p>
    <w:p w:rsidR="00BE603B" w:rsidRPr="00D1086C" w:rsidRDefault="00BE603B" w:rsidP="007C13C7">
      <w:pPr>
        <w:pStyle w:val="Heading3"/>
        <w:rPr>
          <w:rFonts w:cs="Arial"/>
        </w:rPr>
      </w:pPr>
      <w:r w:rsidRPr="00D1086C">
        <w:rPr>
          <w:rFonts w:cs="Arial"/>
        </w:rPr>
        <w:t>Testing:</w:t>
      </w:r>
      <w:r w:rsidR="0014546F" w:rsidRPr="00D1086C">
        <w:rPr>
          <w:rFonts w:cs="Arial"/>
        </w:rPr>
        <w:t xml:space="preserve"> </w:t>
      </w:r>
      <w:r w:rsidRPr="00D1086C">
        <w:rPr>
          <w:rFonts w:cs="Arial"/>
        </w:rPr>
        <w:t>The following data must be recorded to comply with the manufacturer’s warranty requirements:</w:t>
      </w:r>
    </w:p>
    <w:p w:rsidR="00BE603B" w:rsidRPr="00D1086C" w:rsidRDefault="00BE603B" w:rsidP="0014546F">
      <w:pPr>
        <w:pStyle w:val="Heading4"/>
        <w:rPr>
          <w:rFonts w:cs="Arial"/>
        </w:rPr>
      </w:pPr>
      <w:r w:rsidRPr="00D1086C">
        <w:rPr>
          <w:rFonts w:cs="Arial"/>
        </w:rPr>
        <w:t>Slump using CAN/CSA A23.3-5C or ASTM C143.</w:t>
      </w:r>
    </w:p>
    <w:p w:rsidR="00BE603B" w:rsidRPr="00D1086C" w:rsidRDefault="00BE603B" w:rsidP="0014546F">
      <w:pPr>
        <w:pStyle w:val="Heading4"/>
        <w:rPr>
          <w:rFonts w:cs="Arial"/>
        </w:rPr>
      </w:pPr>
      <w:r w:rsidRPr="00D1086C">
        <w:rPr>
          <w:rFonts w:cs="Arial"/>
        </w:rPr>
        <w:t>Air content using CAN/CSA A23.2-4C or ASTM C231.</w:t>
      </w:r>
    </w:p>
    <w:p w:rsidR="00BE603B" w:rsidRPr="00D1086C" w:rsidRDefault="00BE603B" w:rsidP="0014546F">
      <w:pPr>
        <w:pStyle w:val="Heading4"/>
        <w:rPr>
          <w:rFonts w:cs="Arial"/>
        </w:rPr>
      </w:pPr>
      <w:r w:rsidRPr="00D1086C">
        <w:rPr>
          <w:rFonts w:cs="Arial"/>
        </w:rPr>
        <w:t>Temperature of concrete and of ambient air.</w:t>
      </w:r>
    </w:p>
    <w:p w:rsidR="00BE603B" w:rsidRPr="00D1086C" w:rsidRDefault="00BE603B" w:rsidP="0014546F">
      <w:pPr>
        <w:pStyle w:val="Heading4"/>
        <w:rPr>
          <w:rFonts w:cs="Arial"/>
        </w:rPr>
      </w:pPr>
      <w:r w:rsidRPr="00D1086C">
        <w:rPr>
          <w:rFonts w:cs="Arial"/>
        </w:rPr>
        <w:t>Time of batching, testing and placement.</w:t>
      </w:r>
    </w:p>
    <w:p w:rsidR="00BE603B" w:rsidRPr="00D1086C" w:rsidRDefault="00BE603B" w:rsidP="0014546F">
      <w:pPr>
        <w:pStyle w:val="Heading4"/>
        <w:rPr>
          <w:rFonts w:cs="Arial"/>
        </w:rPr>
      </w:pPr>
      <w:r w:rsidRPr="00D1086C">
        <w:rPr>
          <w:rFonts w:cs="Arial"/>
        </w:rPr>
        <w:t xml:space="preserve">Cylinders: Take compressive test cylinders from each load tested or as </w:t>
      </w:r>
      <w:r w:rsidR="0015322A">
        <w:rPr>
          <w:rFonts w:cs="Arial"/>
        </w:rPr>
        <w:t xml:space="preserve">per </w:t>
      </w:r>
      <w:r w:rsidRPr="00D1086C">
        <w:rPr>
          <w:rFonts w:cs="Arial"/>
        </w:rPr>
        <w:t>job specifications.</w:t>
      </w:r>
    </w:p>
    <w:p w:rsidR="001C697E" w:rsidRPr="00D1086C" w:rsidRDefault="001C697E" w:rsidP="001C697E">
      <w:pPr>
        <w:pStyle w:val="Heading2"/>
        <w:rPr>
          <w:rFonts w:ascii="Arial" w:hAnsi="Arial" w:cs="Arial"/>
        </w:rPr>
      </w:pPr>
      <w:r w:rsidRPr="00D1086C">
        <w:rPr>
          <w:rFonts w:ascii="Arial" w:hAnsi="Arial" w:cs="Arial"/>
        </w:rPr>
        <w:t>MOCK-UP</w:t>
      </w:r>
    </w:p>
    <w:p w:rsidR="001C697E" w:rsidRPr="00D1086C" w:rsidRDefault="00C0464C" w:rsidP="001C697E">
      <w:pPr>
        <w:pStyle w:val="SpecNote"/>
        <w:rPr>
          <w:rFonts w:cs="Arial"/>
          <w:szCs w:val="20"/>
        </w:rPr>
      </w:pPr>
      <w:r w:rsidRPr="00D1086C">
        <w:rPr>
          <w:rFonts w:cs="Arial"/>
          <w:szCs w:val="20"/>
        </w:rPr>
        <w:t xml:space="preserve">Note to Specifier: </w:t>
      </w:r>
      <w:r w:rsidR="001C697E" w:rsidRPr="00D1086C">
        <w:rPr>
          <w:rFonts w:cs="Arial"/>
          <w:szCs w:val="20"/>
        </w:rPr>
        <w:t xml:space="preserve">Use this article for assessing abilities of shotcrete nozzlemen, for review of construction, coordination of work of several sections, testing, or observation of operation. </w:t>
      </w:r>
    </w:p>
    <w:p w:rsidR="001C697E" w:rsidRPr="00D1086C" w:rsidRDefault="001C697E" w:rsidP="001C697E">
      <w:pPr>
        <w:pStyle w:val="Heading3"/>
        <w:rPr>
          <w:rFonts w:cs="Arial"/>
        </w:rPr>
      </w:pPr>
      <w:r w:rsidRPr="00D1086C">
        <w:rPr>
          <w:rFonts w:cs="Arial"/>
        </w:rPr>
        <w:lastRenderedPageBreak/>
        <w:t>Provide [&lt;[_____] m&gt;&lt;&lt;[_____] ft&gt;&gt;] long by [&lt;[_____] m&gt;&lt;&lt;[_____] ft&gt;&gt;] wide mock-up area under conditions similar to those which wil</w:t>
      </w:r>
      <w:r w:rsidR="001E444B" w:rsidRPr="00D1086C">
        <w:rPr>
          <w:rFonts w:cs="Arial"/>
        </w:rPr>
        <w:t>l exist during actual placing.</w:t>
      </w:r>
    </w:p>
    <w:p w:rsidR="001C697E" w:rsidRPr="00D1086C" w:rsidRDefault="001C697E" w:rsidP="001C697E">
      <w:pPr>
        <w:pStyle w:val="Heading3"/>
        <w:rPr>
          <w:rFonts w:cs="Arial"/>
        </w:rPr>
      </w:pPr>
      <w:r w:rsidRPr="00D1086C">
        <w:rPr>
          <w:rFonts w:cs="Arial"/>
        </w:rPr>
        <w:t>Locate [where directed by Consultant].</w:t>
      </w:r>
    </w:p>
    <w:p w:rsidR="001C697E" w:rsidRPr="00D1086C" w:rsidRDefault="001C697E" w:rsidP="001C697E">
      <w:pPr>
        <w:pStyle w:val="Heading3"/>
        <w:rPr>
          <w:rFonts w:cs="Arial"/>
        </w:rPr>
      </w:pPr>
      <w:r w:rsidRPr="00D1086C">
        <w:rPr>
          <w:rFonts w:cs="Arial"/>
        </w:rPr>
        <w:t>Mock-up will be used to assess the abilities of the shotcrete subcontractor</w:t>
      </w:r>
      <w:r w:rsidR="0015322A">
        <w:rPr>
          <w:rFonts w:cs="Arial"/>
        </w:rPr>
        <w:t xml:space="preserve"> </w:t>
      </w:r>
      <w:r w:rsidRPr="00D1086C">
        <w:rPr>
          <w:rFonts w:cs="Arial"/>
        </w:rPr>
        <w:t>to perform the Work.</w:t>
      </w:r>
    </w:p>
    <w:p w:rsidR="001C697E" w:rsidRPr="00D1086C" w:rsidRDefault="001C697E" w:rsidP="001C697E">
      <w:pPr>
        <w:pStyle w:val="Heading3"/>
        <w:rPr>
          <w:rFonts w:cs="Arial"/>
        </w:rPr>
      </w:pPr>
      <w:r w:rsidRPr="00D1086C">
        <w:rPr>
          <w:rFonts w:cs="Arial"/>
        </w:rPr>
        <w:t>Approved mock-up [may] [may not] remain as part of the Work.</w:t>
      </w:r>
    </w:p>
    <w:p w:rsidR="00A129E1" w:rsidRPr="00D1086C" w:rsidRDefault="00A129E1" w:rsidP="00A129E1">
      <w:pPr>
        <w:pStyle w:val="Heading2"/>
        <w:rPr>
          <w:rFonts w:ascii="Arial" w:hAnsi="Arial" w:cs="Arial"/>
        </w:rPr>
      </w:pPr>
      <w:r w:rsidRPr="00D1086C">
        <w:rPr>
          <w:rFonts w:ascii="Arial" w:hAnsi="Arial" w:cs="Arial"/>
        </w:rPr>
        <w:t>DELIVERY, STORAGE, AND PROTECTION</w:t>
      </w:r>
    </w:p>
    <w:p w:rsidR="00A129E1" w:rsidRPr="00D1086C" w:rsidRDefault="00A129E1" w:rsidP="00A129E1">
      <w:pPr>
        <w:pStyle w:val="Heading3"/>
        <w:rPr>
          <w:rFonts w:cs="Arial"/>
        </w:rPr>
      </w:pPr>
      <w:r w:rsidRPr="00D1086C">
        <w:rPr>
          <w:rFonts w:cs="Arial"/>
        </w:rPr>
        <w:t xml:space="preserve">Deliver packaged waterproofing </w:t>
      </w:r>
      <w:r w:rsidR="003E1673" w:rsidRPr="00D1086C">
        <w:rPr>
          <w:rFonts w:cs="Arial"/>
        </w:rPr>
        <w:t xml:space="preserve">admixture </w:t>
      </w:r>
      <w:r w:rsidRPr="00D1086C">
        <w:rPr>
          <w:rFonts w:cs="Arial"/>
        </w:rPr>
        <w:t>materials in original undamaged containers, with manufacturer's labels and seals intact.</w:t>
      </w:r>
    </w:p>
    <w:p w:rsidR="00A129E1" w:rsidRPr="00D1086C" w:rsidRDefault="00A129E1" w:rsidP="00A129E1">
      <w:pPr>
        <w:pStyle w:val="Heading3"/>
        <w:rPr>
          <w:rFonts w:cs="Arial"/>
        </w:rPr>
      </w:pPr>
      <w:r w:rsidRPr="00D1086C">
        <w:rPr>
          <w:rFonts w:cs="Arial"/>
        </w:rPr>
        <w:t>Store materials in dry environment at a temperature above 7 degrees C (45 degrees F).</w:t>
      </w:r>
    </w:p>
    <w:p w:rsidR="00CE3FAA" w:rsidRPr="00D1086C" w:rsidRDefault="00CE3FAA" w:rsidP="00787FEE">
      <w:pPr>
        <w:pStyle w:val="Heading2"/>
        <w:rPr>
          <w:rFonts w:ascii="Arial" w:hAnsi="Arial" w:cs="Arial"/>
        </w:rPr>
      </w:pPr>
      <w:r w:rsidRPr="00D1086C">
        <w:rPr>
          <w:rFonts w:ascii="Arial" w:hAnsi="Arial" w:cs="Arial"/>
        </w:rPr>
        <w:t>PROJECT CONDITIONS</w:t>
      </w:r>
    </w:p>
    <w:p w:rsidR="00CE3FAA" w:rsidRPr="00D1086C" w:rsidRDefault="00CE3FAA" w:rsidP="000040A9">
      <w:pPr>
        <w:pStyle w:val="Heading3"/>
        <w:rPr>
          <w:rFonts w:cs="Arial"/>
        </w:rPr>
      </w:pPr>
      <w:r w:rsidRPr="00D1086C">
        <w:rPr>
          <w:rFonts w:cs="Arial"/>
        </w:rPr>
        <w:t>Structural Design: The concrete structure shall be designed to meet local building codes and in addition shall be designed to minimize and control any occurrence of cracks within the concrete mass. Follow</w:t>
      </w:r>
      <w:r w:rsidR="00195689" w:rsidRPr="00D1086C">
        <w:rPr>
          <w:rFonts w:cs="Arial"/>
        </w:rPr>
        <w:t xml:space="preserve"> </w:t>
      </w:r>
      <w:proofErr w:type="spellStart"/>
      <w:r w:rsidR="00195689" w:rsidRPr="00D1086C">
        <w:rPr>
          <w:rFonts w:cs="Arial"/>
        </w:rPr>
        <w:t>ACI</w:t>
      </w:r>
      <w:proofErr w:type="spellEnd"/>
      <w:r w:rsidR="00195689" w:rsidRPr="00D1086C">
        <w:rPr>
          <w:rFonts w:cs="Arial"/>
        </w:rPr>
        <w:t xml:space="preserve"> 224R, </w:t>
      </w:r>
      <w:proofErr w:type="spellStart"/>
      <w:r w:rsidRPr="00D1086C">
        <w:rPr>
          <w:rFonts w:cs="Arial"/>
        </w:rPr>
        <w:t>ACI</w:t>
      </w:r>
      <w:proofErr w:type="spellEnd"/>
      <w:r w:rsidRPr="00D1086C">
        <w:rPr>
          <w:rFonts w:cs="Arial"/>
        </w:rPr>
        <w:t xml:space="preserve"> 301</w:t>
      </w:r>
      <w:r w:rsidR="00C775C2" w:rsidRPr="00D1086C">
        <w:rPr>
          <w:rFonts w:cs="Arial"/>
        </w:rPr>
        <w:t xml:space="preserve"> and </w:t>
      </w:r>
      <w:proofErr w:type="spellStart"/>
      <w:r w:rsidR="000040A9" w:rsidRPr="00D1086C">
        <w:rPr>
          <w:rFonts w:cs="Arial"/>
        </w:rPr>
        <w:t>ACI</w:t>
      </w:r>
      <w:proofErr w:type="spellEnd"/>
      <w:r w:rsidR="000040A9" w:rsidRPr="00D1086C">
        <w:rPr>
          <w:rFonts w:cs="Arial"/>
        </w:rPr>
        <w:t xml:space="preserve"> 506R</w:t>
      </w:r>
      <w:r w:rsidRPr="00D1086C">
        <w:rPr>
          <w:rFonts w:cs="Arial"/>
        </w:rPr>
        <w:t xml:space="preserve"> regarding the placement of reinforcement and crack control joints.</w:t>
      </w:r>
    </w:p>
    <w:p w:rsidR="00A62F58" w:rsidRPr="00D1086C" w:rsidRDefault="00CE3FAA" w:rsidP="00CE3FAA">
      <w:pPr>
        <w:pStyle w:val="Heading3"/>
        <w:rPr>
          <w:rFonts w:cs="Arial"/>
        </w:rPr>
      </w:pPr>
      <w:r w:rsidRPr="00D1086C">
        <w:rPr>
          <w:rFonts w:cs="Arial"/>
        </w:rPr>
        <w:t xml:space="preserve">Weather Conditions: </w:t>
      </w:r>
    </w:p>
    <w:p w:rsidR="00A62F58" w:rsidRPr="00D1086C" w:rsidRDefault="00CE3FAA" w:rsidP="00A62F58">
      <w:pPr>
        <w:pStyle w:val="Heading4"/>
        <w:rPr>
          <w:rFonts w:cs="Arial"/>
        </w:rPr>
      </w:pPr>
      <w:r w:rsidRPr="00D1086C">
        <w:rPr>
          <w:rFonts w:cs="Arial"/>
        </w:rPr>
        <w:t xml:space="preserve">For </w:t>
      </w:r>
      <w:r w:rsidR="0036244F" w:rsidRPr="00D1086C">
        <w:rPr>
          <w:rFonts w:cs="Arial"/>
        </w:rPr>
        <w:t xml:space="preserve">mixing, transporting and placing </w:t>
      </w:r>
      <w:r w:rsidR="00A62F58" w:rsidRPr="00D1086C">
        <w:rPr>
          <w:rFonts w:cs="Arial"/>
        </w:rPr>
        <w:t>shotcrete</w:t>
      </w:r>
      <w:r w:rsidRPr="00D1086C">
        <w:rPr>
          <w:rFonts w:cs="Arial"/>
        </w:rPr>
        <w:t xml:space="preserve"> under conditions of high temperature or low temperature, follow </w:t>
      </w:r>
      <w:proofErr w:type="spellStart"/>
      <w:r w:rsidRPr="00D1086C">
        <w:rPr>
          <w:rFonts w:cs="Arial"/>
        </w:rPr>
        <w:t>ACI</w:t>
      </w:r>
      <w:proofErr w:type="spellEnd"/>
      <w:r w:rsidRPr="00D1086C">
        <w:rPr>
          <w:rFonts w:cs="Arial"/>
        </w:rPr>
        <w:t xml:space="preserve"> 305R (Hot Weather Concreting) and </w:t>
      </w:r>
      <w:proofErr w:type="spellStart"/>
      <w:r w:rsidRPr="00D1086C">
        <w:rPr>
          <w:rFonts w:cs="Arial"/>
        </w:rPr>
        <w:t>ACI</w:t>
      </w:r>
      <w:proofErr w:type="spellEnd"/>
      <w:r w:rsidRPr="00D1086C">
        <w:rPr>
          <w:rFonts w:cs="Arial"/>
        </w:rPr>
        <w:t xml:space="preserve"> 306R (Cold Weather Concreting). </w:t>
      </w:r>
    </w:p>
    <w:p w:rsidR="00CE3FAA" w:rsidRPr="00D1086C" w:rsidRDefault="00CE3FAA" w:rsidP="00A62F58">
      <w:pPr>
        <w:pStyle w:val="Heading4"/>
        <w:rPr>
          <w:rFonts w:cs="Arial"/>
        </w:rPr>
      </w:pPr>
      <w:r w:rsidRPr="00D1086C">
        <w:rPr>
          <w:rFonts w:cs="Arial"/>
        </w:rPr>
        <w:t xml:space="preserve">For flatwork being placed in </w:t>
      </w:r>
      <w:r w:rsidR="00A62F58" w:rsidRPr="00D1086C">
        <w:rPr>
          <w:rFonts w:cs="Arial"/>
        </w:rPr>
        <w:t>hot</w:t>
      </w:r>
      <w:r w:rsidRPr="00D1086C">
        <w:rPr>
          <w:rFonts w:cs="Arial"/>
        </w:rPr>
        <w:t>, dry or windy conditions, surface humidity must be maintained by fogging or use of monomolecular film (evaporation retardant).</w:t>
      </w:r>
    </w:p>
    <w:p w:rsidR="00787FEE" w:rsidRPr="00D1086C" w:rsidRDefault="00787FEE" w:rsidP="00787FEE">
      <w:pPr>
        <w:pStyle w:val="Heading2"/>
        <w:rPr>
          <w:rFonts w:ascii="Arial" w:hAnsi="Arial" w:cs="Arial"/>
        </w:rPr>
      </w:pPr>
      <w:r w:rsidRPr="00D1086C">
        <w:rPr>
          <w:rFonts w:ascii="Arial" w:hAnsi="Arial" w:cs="Arial"/>
        </w:rPr>
        <w:t>WARRANTY</w:t>
      </w:r>
    </w:p>
    <w:p w:rsidR="00787FEE" w:rsidRPr="00D1086C" w:rsidRDefault="00787FEE" w:rsidP="00674AD5">
      <w:pPr>
        <w:pStyle w:val="Heading3"/>
        <w:rPr>
          <w:rFonts w:cs="Arial"/>
        </w:rPr>
      </w:pPr>
      <w:r w:rsidRPr="00D1086C">
        <w:rPr>
          <w:rFonts w:cs="Arial"/>
        </w:rPr>
        <w:t xml:space="preserve">Provide 25-year manufacturer’s </w:t>
      </w:r>
      <w:r w:rsidR="00674AD5" w:rsidRPr="00D1086C">
        <w:rPr>
          <w:rFonts w:cs="Arial"/>
        </w:rPr>
        <w:t xml:space="preserve">standard </w:t>
      </w:r>
      <w:r w:rsidRPr="00D1086C">
        <w:rPr>
          <w:rFonts w:cs="Arial"/>
        </w:rPr>
        <w:t xml:space="preserve">limited </w:t>
      </w:r>
      <w:r w:rsidR="00674AD5" w:rsidRPr="00D1086C">
        <w:rPr>
          <w:rFonts w:cs="Arial"/>
        </w:rPr>
        <w:t>product</w:t>
      </w:r>
      <w:r w:rsidRPr="00D1086C">
        <w:rPr>
          <w:rFonts w:cs="Arial"/>
        </w:rPr>
        <w:t xml:space="preserve"> warranty for the waterproofing admixture.</w:t>
      </w:r>
    </w:p>
    <w:p w:rsidR="00F4012D" w:rsidRPr="00D1086C" w:rsidRDefault="00206ED8" w:rsidP="00D70773">
      <w:pPr>
        <w:pStyle w:val="Heading1"/>
        <w:spacing w:before="360"/>
        <w:rPr>
          <w:rFonts w:ascii="Arial" w:hAnsi="Arial" w:cs="Arial"/>
        </w:rPr>
      </w:pPr>
      <w:r w:rsidRPr="00D1086C">
        <w:rPr>
          <w:rFonts w:ascii="Arial" w:hAnsi="Arial" w:cs="Arial"/>
        </w:rPr>
        <w:t>Products</w:t>
      </w:r>
    </w:p>
    <w:p w:rsidR="00F4012D" w:rsidRPr="00D1086C" w:rsidRDefault="00E639D5" w:rsidP="00C02EBF">
      <w:pPr>
        <w:pStyle w:val="Heading2"/>
        <w:rPr>
          <w:rFonts w:ascii="Arial" w:hAnsi="Arial" w:cs="Arial"/>
        </w:rPr>
      </w:pPr>
      <w:r w:rsidRPr="00D1086C">
        <w:rPr>
          <w:rFonts w:ascii="Arial" w:hAnsi="Arial" w:cs="Arial"/>
        </w:rPr>
        <w:t>ADMIXTURES</w:t>
      </w:r>
    </w:p>
    <w:p w:rsidR="0015322A" w:rsidRPr="00AF6FF5" w:rsidRDefault="0015322A" w:rsidP="0015322A">
      <w:pPr>
        <w:pStyle w:val="SpecNote"/>
        <w:rPr>
          <w:rFonts w:cs="Arial"/>
          <w:szCs w:val="20"/>
        </w:rPr>
      </w:pPr>
      <w:bookmarkStart w:id="3" w:name="_Hlk189039676"/>
      <w:r>
        <w:rPr>
          <w:rFonts w:cs="Arial"/>
          <w:szCs w:val="20"/>
        </w:rPr>
        <w:t xml:space="preserve">Note to Specifier: </w:t>
      </w:r>
      <w:r w:rsidRPr="00AF6FF5">
        <w:rPr>
          <w:rFonts w:cs="Arial"/>
          <w:szCs w:val="20"/>
        </w:rPr>
        <w:t>KIM is compatible with other concrete admixtures, such as accelerators, air-</w:t>
      </w:r>
      <w:proofErr w:type="spellStart"/>
      <w:r w:rsidRPr="00AF6FF5">
        <w:rPr>
          <w:rFonts w:cs="Arial"/>
          <w:szCs w:val="20"/>
        </w:rPr>
        <w:t>entrainers</w:t>
      </w:r>
      <w:proofErr w:type="spellEnd"/>
      <w:r w:rsidRPr="00AF6FF5">
        <w:rPr>
          <w:rFonts w:cs="Arial"/>
          <w:szCs w:val="20"/>
        </w:rPr>
        <w:t xml:space="preserve"> and plasticizers. However, care must be taken when using water reducers or plasticizers that may delay the setting time.</w:t>
      </w:r>
    </w:p>
    <w:p w:rsidR="0015322A" w:rsidRPr="00AF6FF5" w:rsidRDefault="0015322A" w:rsidP="0015322A">
      <w:pPr>
        <w:pStyle w:val="SpecNote"/>
        <w:numPr>
          <w:ilvl w:val="0"/>
          <w:numId w:val="14"/>
        </w:numPr>
        <w:rPr>
          <w:rFonts w:cs="Arial"/>
          <w:szCs w:val="20"/>
        </w:rPr>
      </w:pPr>
      <w:r w:rsidRPr="00AF6FF5">
        <w:rPr>
          <w:rFonts w:cs="Arial"/>
          <w:szCs w:val="20"/>
        </w:rPr>
        <w:t>Type B admixtures (set retarding)</w:t>
      </w:r>
      <w:r>
        <w:rPr>
          <w:rFonts w:cs="Arial"/>
          <w:szCs w:val="20"/>
        </w:rPr>
        <w:t xml:space="preserve"> and </w:t>
      </w:r>
      <w:r w:rsidRPr="00AF6FF5">
        <w:rPr>
          <w:rFonts w:cs="Arial"/>
          <w:szCs w:val="20"/>
        </w:rPr>
        <w:t>Type D admixtures (water reducing and set retarding)</w:t>
      </w:r>
      <w:r>
        <w:rPr>
          <w:rFonts w:cs="Arial"/>
          <w:szCs w:val="20"/>
        </w:rPr>
        <w:t xml:space="preserve"> - these should be removed when using KIM unless they are needed due to high ambient temperatures or mass concrete. </w:t>
      </w:r>
      <w:r w:rsidRPr="00AF6FF5">
        <w:rPr>
          <w:rFonts w:cs="Arial"/>
          <w:szCs w:val="20"/>
        </w:rPr>
        <w:t>Accelerating admixtures may be used in cold weather to maintain normal setting times.</w:t>
      </w:r>
      <w:r w:rsidRPr="00843714">
        <w:rPr>
          <w:rFonts w:cs="Arial"/>
          <w:szCs w:val="20"/>
        </w:rPr>
        <w:t xml:space="preserve"> </w:t>
      </w:r>
      <w:r>
        <w:rPr>
          <w:rFonts w:cs="Arial"/>
          <w:szCs w:val="20"/>
        </w:rPr>
        <w:t>Field trials are recommended to assess setting performance.</w:t>
      </w:r>
    </w:p>
    <w:p w:rsidR="002E10FD" w:rsidRPr="0015322A" w:rsidRDefault="0015322A" w:rsidP="0015322A">
      <w:pPr>
        <w:pStyle w:val="SpecNote"/>
        <w:numPr>
          <w:ilvl w:val="0"/>
          <w:numId w:val="14"/>
        </w:numPr>
        <w:rPr>
          <w:rFonts w:cs="Arial"/>
          <w:szCs w:val="20"/>
        </w:rPr>
      </w:pPr>
      <w:r w:rsidRPr="0015322A">
        <w:rPr>
          <w:rFonts w:cs="Arial"/>
          <w:szCs w:val="20"/>
        </w:rPr>
        <w:t xml:space="preserve">Type A (water reducing) and Type F (water reducing, high range) admixtures are preferred for most conditions. </w:t>
      </w:r>
      <w:bookmarkEnd w:id="3"/>
      <w:r w:rsidR="00C0464C" w:rsidRPr="0015322A">
        <w:rPr>
          <w:rFonts w:cs="Arial"/>
          <w:szCs w:val="20"/>
        </w:rPr>
        <w:t>.</w:t>
      </w:r>
    </w:p>
    <w:p w:rsidR="00331E7E" w:rsidRPr="00D1086C" w:rsidRDefault="002241AE" w:rsidP="00D32B49">
      <w:pPr>
        <w:pStyle w:val="Heading3"/>
        <w:rPr>
          <w:rFonts w:cs="Arial"/>
        </w:rPr>
      </w:pPr>
      <w:r w:rsidRPr="00D1086C">
        <w:rPr>
          <w:rFonts w:cs="Arial"/>
        </w:rPr>
        <w:t>Crystalline Waterproofing Admixture</w:t>
      </w:r>
      <w:r w:rsidR="00206ED8" w:rsidRPr="00D1086C">
        <w:rPr>
          <w:rFonts w:cs="Arial"/>
        </w:rPr>
        <w:t xml:space="preserve">:  </w:t>
      </w:r>
      <w:r w:rsidR="003E1673" w:rsidRPr="00D1086C">
        <w:rPr>
          <w:rFonts w:cs="Arial"/>
        </w:rPr>
        <w:t>Permeability</w:t>
      </w:r>
      <w:r w:rsidR="00D32B49" w:rsidRPr="00D1086C">
        <w:rPr>
          <w:rFonts w:cs="Arial"/>
        </w:rPr>
        <w:t>-reducing admixture for hydrostatic conditions</w:t>
      </w:r>
      <w:r w:rsidR="003E1673" w:rsidRPr="00D1086C">
        <w:rPr>
          <w:rFonts w:cs="Arial"/>
        </w:rPr>
        <w:t xml:space="preserve"> (PRAH)</w:t>
      </w:r>
      <w:r w:rsidR="00D32B49" w:rsidRPr="00D1086C">
        <w:rPr>
          <w:rFonts w:cs="Arial"/>
        </w:rPr>
        <w:t xml:space="preserve"> as defined by ACI 212.3R-10 Chapter 15; Provide as a powdered </w:t>
      </w:r>
      <w:r w:rsidR="00787FEE" w:rsidRPr="00D1086C">
        <w:rPr>
          <w:rFonts w:cs="Arial"/>
        </w:rPr>
        <w:t>waterproofing admixture</w:t>
      </w:r>
      <w:r w:rsidR="00AE5D18" w:rsidRPr="00D1086C">
        <w:rPr>
          <w:rFonts w:cs="Arial"/>
        </w:rPr>
        <w:t xml:space="preserve"> for use in ready-mix concrete</w:t>
      </w:r>
      <w:r w:rsidR="00D32B49" w:rsidRPr="00D1086C">
        <w:rPr>
          <w:rFonts w:cs="Arial"/>
        </w:rPr>
        <w:t>.</w:t>
      </w:r>
    </w:p>
    <w:p w:rsidR="00B87090" w:rsidRPr="00B87090" w:rsidRDefault="00B87090" w:rsidP="00B87090">
      <w:pPr>
        <w:pStyle w:val="Heading4"/>
        <w:rPr>
          <w:rFonts w:cs="Arial"/>
        </w:rPr>
      </w:pPr>
      <w:r w:rsidRPr="00B87090">
        <w:rPr>
          <w:rFonts w:cs="Arial"/>
        </w:rPr>
        <w:t xml:space="preserve">Shape of crystal: Manufacturer must present independent evidence of waterproofing crystals using both optical imaging and scanning electronic microscope (SEM) to verify waterproofing crystals are needle shaped end evidence using Energy Dispersive X-Ray Spectroscopy (EDS) that waterproofing crystals are distinct from ettringite crystals. </w:t>
      </w:r>
    </w:p>
    <w:p w:rsidR="00D2350E" w:rsidRPr="00D1086C" w:rsidRDefault="002241AE" w:rsidP="002241AE">
      <w:pPr>
        <w:pStyle w:val="Heading4"/>
        <w:rPr>
          <w:rFonts w:cs="Arial"/>
        </w:rPr>
      </w:pPr>
      <w:r w:rsidRPr="00D1086C">
        <w:rPr>
          <w:rFonts w:cs="Arial"/>
        </w:rPr>
        <w:t>Certification</w:t>
      </w:r>
      <w:r w:rsidR="00D2350E" w:rsidRPr="00D1086C">
        <w:rPr>
          <w:rFonts w:cs="Arial"/>
        </w:rPr>
        <w:t>s</w:t>
      </w:r>
      <w:r w:rsidRPr="00D1086C">
        <w:rPr>
          <w:rFonts w:cs="Arial"/>
        </w:rPr>
        <w:t xml:space="preserve">: </w:t>
      </w:r>
    </w:p>
    <w:p w:rsidR="00F4012D" w:rsidRPr="00D1086C" w:rsidRDefault="002241AE" w:rsidP="00D2350E">
      <w:pPr>
        <w:pStyle w:val="Heading5"/>
        <w:rPr>
          <w:rFonts w:cs="Arial"/>
        </w:rPr>
      </w:pPr>
      <w:r w:rsidRPr="00D1086C">
        <w:rPr>
          <w:rFonts w:cs="Arial"/>
        </w:rPr>
        <w:t>NSF/ANSI</w:t>
      </w:r>
      <w:r w:rsidR="0015322A">
        <w:rPr>
          <w:rFonts w:cs="Arial"/>
        </w:rPr>
        <w:t>/CAN</w:t>
      </w:r>
      <w:r w:rsidRPr="00D1086C">
        <w:rPr>
          <w:rFonts w:cs="Arial"/>
        </w:rPr>
        <w:t xml:space="preserve"> Standard 61 certified for use with potable water.</w:t>
      </w:r>
    </w:p>
    <w:p w:rsidR="00D2350E" w:rsidRDefault="00486586" w:rsidP="00486586">
      <w:pPr>
        <w:pStyle w:val="Heading5"/>
        <w:rPr>
          <w:rFonts w:cs="Arial"/>
        </w:rPr>
      </w:pPr>
      <w:r w:rsidRPr="00D1086C">
        <w:rPr>
          <w:rFonts w:cs="Arial"/>
        </w:rPr>
        <w:t>[</w:t>
      </w:r>
      <w:r w:rsidR="00D2350E" w:rsidRPr="00D1086C">
        <w:rPr>
          <w:rFonts w:cs="Arial"/>
        </w:rPr>
        <w:t>CE</w:t>
      </w:r>
      <w:r w:rsidRPr="00D1086C">
        <w:rPr>
          <w:rFonts w:cs="Arial"/>
        </w:rPr>
        <w:t>][,BBA][</w:t>
      </w:r>
      <w:proofErr w:type="spellStart"/>
      <w:r w:rsidR="00C0464C" w:rsidRPr="00D1086C">
        <w:rPr>
          <w:rFonts w:cs="Arial"/>
        </w:rPr>
        <w:t>UKCA</w:t>
      </w:r>
      <w:proofErr w:type="spellEnd"/>
      <w:r w:rsidRPr="00D1086C">
        <w:rPr>
          <w:rFonts w:cs="Arial"/>
        </w:rPr>
        <w:t xml:space="preserve">] </w:t>
      </w:r>
      <w:r w:rsidR="00D2350E" w:rsidRPr="00D1086C">
        <w:rPr>
          <w:rFonts w:cs="Arial"/>
        </w:rPr>
        <w:t xml:space="preserve">certifying compliance with </w:t>
      </w:r>
      <w:proofErr w:type="spellStart"/>
      <w:r w:rsidRPr="00D1086C">
        <w:rPr>
          <w:rFonts w:cs="Arial"/>
        </w:rPr>
        <w:t>EN</w:t>
      </w:r>
      <w:proofErr w:type="spellEnd"/>
      <w:r w:rsidRPr="00D1086C">
        <w:rPr>
          <w:rFonts w:cs="Arial"/>
        </w:rPr>
        <w:t xml:space="preserve"> 934-2:2009 A1:2012</w:t>
      </w:r>
      <w:r w:rsidR="00D2350E" w:rsidRPr="00D1086C">
        <w:rPr>
          <w:rFonts w:cs="Arial"/>
        </w:rPr>
        <w:t>.</w:t>
      </w:r>
    </w:p>
    <w:p w:rsidR="0015322A" w:rsidRPr="00D1086C" w:rsidRDefault="0015322A" w:rsidP="00486586">
      <w:pPr>
        <w:pStyle w:val="Heading5"/>
        <w:rPr>
          <w:rFonts w:cs="Arial"/>
        </w:rPr>
      </w:pPr>
      <w:r>
        <w:rPr>
          <w:rFonts w:cs="Arial"/>
        </w:rPr>
        <w:t>BBA 05/4217</w:t>
      </w:r>
    </w:p>
    <w:p w:rsidR="00787FEE" w:rsidRPr="00D1086C" w:rsidRDefault="00206ED8" w:rsidP="002241AE">
      <w:pPr>
        <w:pStyle w:val="Heading4"/>
        <w:rPr>
          <w:rFonts w:cs="Arial"/>
        </w:rPr>
      </w:pPr>
      <w:r w:rsidRPr="00D1086C">
        <w:rPr>
          <w:rFonts w:cs="Arial"/>
        </w:rPr>
        <w:t xml:space="preserve">Product:  </w:t>
      </w:r>
      <w:r w:rsidR="00787FEE" w:rsidRPr="00D1086C">
        <w:rPr>
          <w:rFonts w:cs="Arial"/>
        </w:rPr>
        <w:t>Krystol Internal Membrane</w:t>
      </w:r>
      <w:r w:rsidR="00867F91" w:rsidRPr="00D1086C">
        <w:rPr>
          <w:rFonts w:cs="Arial"/>
        </w:rPr>
        <w:t xml:space="preserve"> (</w:t>
      </w:r>
      <w:r w:rsidR="0014546F" w:rsidRPr="00D1086C">
        <w:rPr>
          <w:rFonts w:cs="Arial"/>
        </w:rPr>
        <w:t>KIM</w:t>
      </w:r>
      <w:r w:rsidR="00867F91" w:rsidRPr="00D1086C">
        <w:rPr>
          <w:rFonts w:cs="Arial"/>
        </w:rPr>
        <w:t>)</w:t>
      </w:r>
      <w:r w:rsidR="0014546F" w:rsidRPr="00D1086C">
        <w:rPr>
          <w:rFonts w:cs="Arial"/>
        </w:rPr>
        <w:t>.</w:t>
      </w:r>
    </w:p>
    <w:p w:rsidR="00787FEE" w:rsidRPr="00D1086C" w:rsidRDefault="00787FEE" w:rsidP="00787FEE">
      <w:pPr>
        <w:pStyle w:val="Heading4"/>
        <w:rPr>
          <w:rFonts w:cs="Arial"/>
        </w:rPr>
      </w:pPr>
      <w:r w:rsidRPr="00D1086C">
        <w:rPr>
          <w:rFonts w:cs="Arial"/>
        </w:rPr>
        <w:lastRenderedPageBreak/>
        <w:t>Manufacturer</w:t>
      </w:r>
      <w:r w:rsidR="00EC6A6F" w:rsidRPr="00D1086C">
        <w:rPr>
          <w:rFonts w:cs="Arial"/>
        </w:rPr>
        <w:t xml:space="preserve"> - Basis of Design</w:t>
      </w:r>
      <w:r w:rsidRPr="00D1086C">
        <w:rPr>
          <w:rFonts w:cs="Arial"/>
        </w:rPr>
        <w:t xml:space="preserve">: </w:t>
      </w:r>
    </w:p>
    <w:p w:rsidR="00787FEE" w:rsidRPr="00D1086C" w:rsidRDefault="00787FEE" w:rsidP="00787FEE">
      <w:pPr>
        <w:pStyle w:val="Heading5"/>
        <w:rPr>
          <w:rFonts w:cs="Arial"/>
        </w:rPr>
      </w:pPr>
      <w:r w:rsidRPr="00D1086C">
        <w:rPr>
          <w:rFonts w:cs="Arial"/>
        </w:rPr>
        <w:t>Kryton International Inc.</w:t>
      </w:r>
    </w:p>
    <w:p w:rsidR="00787FEE" w:rsidRPr="00D1086C" w:rsidRDefault="00787FEE" w:rsidP="00787FEE">
      <w:pPr>
        <w:pStyle w:val="Heading5"/>
        <w:numPr>
          <w:ilvl w:val="0"/>
          <w:numId w:val="0"/>
        </w:numPr>
        <w:ind w:left="2880"/>
        <w:rPr>
          <w:rFonts w:cs="Arial"/>
        </w:rPr>
      </w:pPr>
      <w:r w:rsidRPr="00D1086C">
        <w:rPr>
          <w:rFonts w:cs="Arial"/>
        </w:rPr>
        <w:t>Toll Free: 1.800.267.8280</w:t>
      </w:r>
    </w:p>
    <w:p w:rsidR="00F4012D" w:rsidRPr="00D1086C" w:rsidRDefault="00787FEE" w:rsidP="00787FEE">
      <w:pPr>
        <w:pStyle w:val="Heading5"/>
        <w:numPr>
          <w:ilvl w:val="0"/>
          <w:numId w:val="0"/>
        </w:numPr>
        <w:ind w:left="2880"/>
        <w:rPr>
          <w:rFonts w:cs="Arial"/>
        </w:rPr>
      </w:pPr>
      <w:r w:rsidRPr="00D1086C">
        <w:rPr>
          <w:rFonts w:cs="Arial"/>
        </w:rPr>
        <w:t>E-mail: info@kryton.com</w:t>
      </w:r>
    </w:p>
    <w:p w:rsidR="006927A5" w:rsidRPr="00D1086C" w:rsidRDefault="006927A5" w:rsidP="00787FEE">
      <w:pPr>
        <w:pStyle w:val="Heading5"/>
        <w:numPr>
          <w:ilvl w:val="0"/>
          <w:numId w:val="0"/>
        </w:numPr>
        <w:ind w:left="2880"/>
        <w:rPr>
          <w:rFonts w:cs="Arial"/>
        </w:rPr>
      </w:pPr>
      <w:r w:rsidRPr="00D1086C">
        <w:rPr>
          <w:rFonts w:cs="Arial"/>
        </w:rPr>
        <w:t>Website: www.kryton.com</w:t>
      </w:r>
    </w:p>
    <w:p w:rsidR="00AB0136" w:rsidRPr="00D1086C" w:rsidRDefault="00BE5C66" w:rsidP="00AB0136">
      <w:pPr>
        <w:numPr>
          <w:ilvl w:val="2"/>
          <w:numId w:val="7"/>
        </w:numPr>
        <w:spacing w:before="120" w:after="120"/>
        <w:outlineLvl w:val="2"/>
        <w:rPr>
          <w:rFonts w:cs="Arial"/>
        </w:rPr>
      </w:pPr>
      <w:r w:rsidRPr="00D1086C">
        <w:rPr>
          <w:rFonts w:cs="Arial"/>
        </w:rPr>
        <w:t xml:space="preserve">Substitutions:  </w:t>
      </w:r>
      <w:r w:rsidR="00AB0136" w:rsidRPr="00D1086C">
        <w:rPr>
          <w:rFonts w:cs="Arial"/>
        </w:rPr>
        <w:t>Not permitted.</w:t>
      </w:r>
    </w:p>
    <w:p w:rsidR="00D51227" w:rsidRPr="00D1086C" w:rsidRDefault="00D51227" w:rsidP="00D51227">
      <w:pPr>
        <w:pStyle w:val="Heading2"/>
        <w:rPr>
          <w:rFonts w:ascii="Arial" w:hAnsi="Arial" w:cs="Arial"/>
        </w:rPr>
      </w:pPr>
      <w:r w:rsidRPr="00D1086C">
        <w:rPr>
          <w:rFonts w:ascii="Arial" w:hAnsi="Arial" w:cs="Arial"/>
        </w:rPr>
        <w:t>ACCESSORIES</w:t>
      </w:r>
    </w:p>
    <w:p w:rsidR="0015322A" w:rsidRPr="0015322A" w:rsidRDefault="0015322A" w:rsidP="0015322A">
      <w:pPr>
        <w:pStyle w:val="Heading3"/>
      </w:pPr>
      <w:r w:rsidRPr="0015322A">
        <w:t xml:space="preserve">Joints and Penetrations: Admixture manufacturer’s recommended products for waterproofing construction joints, control joints and penetrations. </w:t>
      </w:r>
    </w:p>
    <w:p w:rsidR="00D01BFF" w:rsidRPr="00D1086C" w:rsidRDefault="00132FC2" w:rsidP="00132FC2">
      <w:pPr>
        <w:pStyle w:val="Heading4"/>
        <w:rPr>
          <w:rFonts w:cs="Arial"/>
        </w:rPr>
      </w:pPr>
      <w:r w:rsidRPr="00D1086C">
        <w:rPr>
          <w:rFonts w:cs="Arial"/>
        </w:rPr>
        <w:t xml:space="preserve">Acceptable Products: </w:t>
      </w:r>
      <w:proofErr w:type="spellStart"/>
      <w:r w:rsidR="00AB0136" w:rsidRPr="00D1086C">
        <w:rPr>
          <w:rFonts w:cs="Arial"/>
        </w:rPr>
        <w:t>Krystol</w:t>
      </w:r>
      <w:proofErr w:type="spellEnd"/>
      <w:r w:rsidR="00AB0136" w:rsidRPr="00D1086C">
        <w:rPr>
          <w:rFonts w:cs="Arial"/>
        </w:rPr>
        <w:t xml:space="preserve"> </w:t>
      </w:r>
      <w:proofErr w:type="spellStart"/>
      <w:r w:rsidR="00AB0136" w:rsidRPr="00D1086C">
        <w:rPr>
          <w:rFonts w:cs="Arial"/>
        </w:rPr>
        <w:t>Waterstop</w:t>
      </w:r>
      <w:proofErr w:type="spellEnd"/>
      <w:r w:rsidR="00AB0136" w:rsidRPr="00D1086C">
        <w:rPr>
          <w:rFonts w:cs="Arial"/>
        </w:rPr>
        <w:t xml:space="preserve"> </w:t>
      </w:r>
      <w:r w:rsidRPr="00D1086C">
        <w:rPr>
          <w:rFonts w:cs="Arial"/>
        </w:rPr>
        <w:t>System</w:t>
      </w:r>
    </w:p>
    <w:p w:rsidR="00B1214E" w:rsidRPr="00D1086C" w:rsidRDefault="0015322A" w:rsidP="00B1214E">
      <w:pPr>
        <w:pStyle w:val="Heading3"/>
        <w:rPr>
          <w:rFonts w:cs="Arial"/>
        </w:rPr>
      </w:pPr>
      <w:r>
        <w:rPr>
          <w:rFonts w:cs="Arial"/>
        </w:rPr>
        <w:t>R</w:t>
      </w:r>
      <w:r w:rsidR="00B1214E" w:rsidRPr="00D1086C">
        <w:rPr>
          <w:rFonts w:cs="Arial"/>
        </w:rPr>
        <w:t>epair Products: Admixture manufacturer’s recommended products for leaking and defective concrete</w:t>
      </w:r>
      <w:r w:rsidR="00CB426F">
        <w:rPr>
          <w:rFonts w:cs="Arial"/>
        </w:rPr>
        <w:t>.</w:t>
      </w:r>
    </w:p>
    <w:p w:rsidR="00132FC2" w:rsidRPr="00D1086C" w:rsidRDefault="00B1214E" w:rsidP="00B1214E">
      <w:pPr>
        <w:pStyle w:val="Heading4"/>
        <w:rPr>
          <w:rFonts w:cs="Arial"/>
        </w:rPr>
      </w:pPr>
      <w:r w:rsidRPr="00D1086C">
        <w:rPr>
          <w:rFonts w:cs="Arial"/>
        </w:rPr>
        <w:t xml:space="preserve">Acceptable Products: </w:t>
      </w:r>
      <w:r w:rsidR="00132FC2" w:rsidRPr="00D1086C">
        <w:rPr>
          <w:rFonts w:cs="Arial"/>
        </w:rPr>
        <w:t>Krystol Leak Repair System</w:t>
      </w:r>
      <w:r w:rsidRPr="00D1086C">
        <w:rPr>
          <w:rFonts w:cs="Arial"/>
        </w:rPr>
        <w:t>.</w:t>
      </w:r>
    </w:p>
    <w:p w:rsidR="00F4012D" w:rsidRPr="00D1086C" w:rsidRDefault="00206ED8" w:rsidP="00D70773">
      <w:pPr>
        <w:pStyle w:val="Heading1"/>
        <w:spacing w:before="360"/>
        <w:rPr>
          <w:rFonts w:ascii="Arial" w:hAnsi="Arial" w:cs="Arial"/>
        </w:rPr>
      </w:pPr>
      <w:r w:rsidRPr="00D1086C">
        <w:rPr>
          <w:rFonts w:ascii="Arial" w:hAnsi="Arial" w:cs="Arial"/>
        </w:rPr>
        <w:t>Execution</w:t>
      </w:r>
    </w:p>
    <w:p w:rsidR="00F4012D" w:rsidRPr="00D1086C" w:rsidRDefault="00E639D5" w:rsidP="00C02EBF">
      <w:pPr>
        <w:pStyle w:val="Heading2"/>
        <w:rPr>
          <w:rFonts w:ascii="Arial" w:hAnsi="Arial" w:cs="Arial"/>
        </w:rPr>
      </w:pPr>
      <w:r w:rsidRPr="00D1086C">
        <w:rPr>
          <w:rFonts w:ascii="Arial" w:hAnsi="Arial" w:cs="Arial"/>
        </w:rPr>
        <w:t>EXAMINATION</w:t>
      </w:r>
    </w:p>
    <w:p w:rsidR="003E2362" w:rsidRPr="00D1086C" w:rsidRDefault="00CB47C2" w:rsidP="003E2362">
      <w:pPr>
        <w:pStyle w:val="Heading3"/>
        <w:rPr>
          <w:rFonts w:cs="Arial"/>
        </w:rPr>
      </w:pPr>
      <w:r w:rsidRPr="00D1086C">
        <w:rPr>
          <w:rFonts w:cs="Arial"/>
        </w:rPr>
        <w:t>Verify the joints are</w:t>
      </w:r>
      <w:r w:rsidR="003E2362" w:rsidRPr="00D1086C">
        <w:rPr>
          <w:rFonts w:cs="Arial"/>
        </w:rPr>
        <w:t xml:space="preserve"> treated according</w:t>
      </w:r>
      <w:r w:rsidRPr="00D1086C">
        <w:rPr>
          <w:rFonts w:cs="Arial"/>
        </w:rPr>
        <w:t xml:space="preserve"> to the requirements of the waterproofing manufacturer’s instructions</w:t>
      </w:r>
      <w:r w:rsidR="00CB426F">
        <w:rPr>
          <w:rFonts w:cs="Arial"/>
        </w:rPr>
        <w:t xml:space="preserve"> prior to placing shotcrete. </w:t>
      </w:r>
    </w:p>
    <w:p w:rsidR="004F2597" w:rsidRPr="00D1086C" w:rsidRDefault="004F2597" w:rsidP="004F2597">
      <w:pPr>
        <w:pStyle w:val="Heading3"/>
        <w:rPr>
          <w:rFonts w:cs="Arial"/>
        </w:rPr>
      </w:pPr>
      <w:r w:rsidRPr="00D1086C">
        <w:rPr>
          <w:rFonts w:cs="Arial"/>
        </w:rPr>
        <w:t>Verify that existing concrete surfaces, lift breaks and unintended cold joints are treated according to the requirements of the waterproofing manufacturer’s instructions.</w:t>
      </w:r>
    </w:p>
    <w:p w:rsidR="00AE26C3" w:rsidRPr="00D1086C" w:rsidRDefault="00AE26C3" w:rsidP="00AE26C3">
      <w:pPr>
        <w:pStyle w:val="Heading2"/>
        <w:rPr>
          <w:rFonts w:ascii="Arial" w:hAnsi="Arial" w:cs="Arial"/>
        </w:rPr>
      </w:pPr>
      <w:r w:rsidRPr="00D1086C">
        <w:rPr>
          <w:rFonts w:ascii="Arial" w:hAnsi="Arial" w:cs="Arial"/>
        </w:rPr>
        <w:t>PREPARATION</w:t>
      </w:r>
    </w:p>
    <w:p w:rsidR="00AE26C3" w:rsidRPr="00D1086C" w:rsidRDefault="00AE26C3" w:rsidP="00AE26C3">
      <w:pPr>
        <w:pStyle w:val="Heading3"/>
        <w:rPr>
          <w:rFonts w:cs="Arial"/>
        </w:rPr>
      </w:pPr>
      <w:r w:rsidRPr="00D1086C">
        <w:rPr>
          <w:rFonts w:cs="Arial"/>
        </w:rPr>
        <w:t>Coordinate the placement of joint devices with erection of concrete formwork and form accessories.</w:t>
      </w:r>
    </w:p>
    <w:p w:rsidR="004F2597" w:rsidRPr="00D1086C" w:rsidRDefault="004F2597" w:rsidP="004F2597">
      <w:pPr>
        <w:pStyle w:val="Heading3"/>
        <w:rPr>
          <w:rFonts w:cs="Arial"/>
        </w:rPr>
      </w:pPr>
      <w:r w:rsidRPr="00D1086C">
        <w:rPr>
          <w:rFonts w:cs="Arial"/>
        </w:rPr>
        <w:t>Verify that formwork, reinforcing steel and embedded items are braced to avoid vibration, resist rebound and designed to allow compressed air to escape.</w:t>
      </w:r>
    </w:p>
    <w:p w:rsidR="00ED400E" w:rsidRPr="00D1086C" w:rsidRDefault="00ED400E" w:rsidP="00ED400E">
      <w:pPr>
        <w:pStyle w:val="Heading3"/>
        <w:rPr>
          <w:rFonts w:cs="Arial"/>
        </w:rPr>
      </w:pPr>
      <w:r w:rsidRPr="00D1086C">
        <w:rPr>
          <w:rFonts w:cs="Arial"/>
        </w:rPr>
        <w:t>Verify that earth, rock, concrete and masonry surfaces are prepared in accordance with ACI 506.2.</w:t>
      </w:r>
    </w:p>
    <w:p w:rsidR="004F2597" w:rsidRDefault="004F2597" w:rsidP="004F2597">
      <w:pPr>
        <w:pStyle w:val="Heading3"/>
        <w:rPr>
          <w:rFonts w:cs="Arial"/>
        </w:rPr>
      </w:pPr>
      <w:r w:rsidRPr="00D1086C">
        <w:rPr>
          <w:rFonts w:cs="Arial"/>
        </w:rPr>
        <w:t xml:space="preserve">Verify that surfaces to be shot are dampened to a saturated-surface-dry (SSD) condition immediately prior to shotcrete application. </w:t>
      </w:r>
    </w:p>
    <w:p w:rsidR="00CB426F" w:rsidRPr="00D1086C" w:rsidRDefault="00CB426F" w:rsidP="004F2597">
      <w:pPr>
        <w:pStyle w:val="Heading3"/>
        <w:rPr>
          <w:rFonts w:cs="Arial"/>
        </w:rPr>
      </w:pPr>
      <w:r>
        <w:rPr>
          <w:rFonts w:cs="Arial"/>
        </w:rPr>
        <w:t>Verify that groundwater leaking through shoring will not interfere with shotcrete placement. Plug or redirect groundwater as necessary.</w:t>
      </w:r>
    </w:p>
    <w:p w:rsidR="00447439" w:rsidRPr="00D1086C" w:rsidRDefault="00447439" w:rsidP="00447439">
      <w:pPr>
        <w:pStyle w:val="Heading2"/>
        <w:rPr>
          <w:rFonts w:ascii="Arial" w:hAnsi="Arial" w:cs="Arial"/>
        </w:rPr>
      </w:pPr>
      <w:r w:rsidRPr="00D1086C">
        <w:rPr>
          <w:rFonts w:ascii="Arial" w:hAnsi="Arial" w:cs="Arial"/>
        </w:rPr>
        <w:t>APPLICATION</w:t>
      </w:r>
    </w:p>
    <w:p w:rsidR="00447439" w:rsidRPr="00D1086C" w:rsidRDefault="00447439" w:rsidP="00447439">
      <w:pPr>
        <w:pStyle w:val="Heading3"/>
        <w:rPr>
          <w:rFonts w:cs="Arial"/>
        </w:rPr>
      </w:pPr>
      <w:r w:rsidRPr="00D1086C">
        <w:rPr>
          <w:rFonts w:cs="Arial"/>
        </w:rPr>
        <w:t xml:space="preserve">Apply crystalline waterproofing </w:t>
      </w:r>
      <w:r w:rsidR="00135C78" w:rsidRPr="00D1086C">
        <w:rPr>
          <w:rFonts w:cs="Arial"/>
        </w:rPr>
        <w:t>admixture to concrete mix at ready-mix plant in accordance with manufacturer’s</w:t>
      </w:r>
      <w:r w:rsidRPr="00D1086C">
        <w:rPr>
          <w:rFonts w:cs="Arial"/>
        </w:rPr>
        <w:t xml:space="preserve"> written instructions</w:t>
      </w:r>
      <w:r w:rsidR="00135C78" w:rsidRPr="00D1086C">
        <w:rPr>
          <w:rFonts w:cs="Arial"/>
        </w:rPr>
        <w:t xml:space="preserve"> and approved test batches</w:t>
      </w:r>
      <w:r w:rsidRPr="00D1086C">
        <w:rPr>
          <w:rFonts w:cs="Arial"/>
        </w:rPr>
        <w:t>.</w:t>
      </w:r>
    </w:p>
    <w:p w:rsidR="00A71ADD" w:rsidRPr="00D1086C" w:rsidRDefault="00A71ADD" w:rsidP="00A71ADD">
      <w:pPr>
        <w:pStyle w:val="Heading4"/>
        <w:rPr>
          <w:rFonts w:cs="Arial"/>
        </w:rPr>
      </w:pPr>
      <w:r w:rsidRPr="00D1086C">
        <w:rPr>
          <w:rFonts w:cs="Arial"/>
        </w:rPr>
        <w:t>Batching and mixing of materials shall be in accordance with ASTM C94/C94M</w:t>
      </w:r>
    </w:p>
    <w:p w:rsidR="00A71ADD" w:rsidRPr="00D1086C" w:rsidRDefault="00A71ADD" w:rsidP="00B1214E">
      <w:pPr>
        <w:pStyle w:val="Heading4"/>
        <w:rPr>
          <w:rFonts w:cs="Arial"/>
        </w:rPr>
      </w:pPr>
      <w:r w:rsidRPr="00D1086C">
        <w:rPr>
          <w:rFonts w:cs="Arial"/>
        </w:rPr>
        <w:t xml:space="preserve">Mix at least 5 minutes after the addition of </w:t>
      </w:r>
      <w:r w:rsidR="00B1214E" w:rsidRPr="00D1086C">
        <w:rPr>
          <w:rFonts w:cs="Arial"/>
        </w:rPr>
        <w:t>crystalline waterproofing admixture.</w:t>
      </w:r>
    </w:p>
    <w:p w:rsidR="00F4012D" w:rsidRPr="00D1086C" w:rsidRDefault="00447439" w:rsidP="0005615E">
      <w:pPr>
        <w:pStyle w:val="Heading3"/>
        <w:rPr>
          <w:rFonts w:cs="Arial"/>
        </w:rPr>
      </w:pPr>
      <w:r w:rsidRPr="00D1086C">
        <w:rPr>
          <w:rFonts w:cs="Arial"/>
        </w:rPr>
        <w:t xml:space="preserve">Placing </w:t>
      </w:r>
      <w:r w:rsidR="0005615E" w:rsidRPr="00D1086C">
        <w:rPr>
          <w:rFonts w:cs="Arial"/>
        </w:rPr>
        <w:t>Shotcrete</w:t>
      </w:r>
      <w:r w:rsidRPr="00D1086C">
        <w:rPr>
          <w:rFonts w:cs="Arial"/>
        </w:rPr>
        <w:t>:</w:t>
      </w:r>
      <w:r w:rsidR="0005615E" w:rsidRPr="00D1086C">
        <w:rPr>
          <w:rFonts w:cs="Arial"/>
        </w:rPr>
        <w:t xml:space="preserve"> Refer to Section</w:t>
      </w:r>
      <w:r w:rsidR="00195689" w:rsidRPr="00D1086C">
        <w:rPr>
          <w:rFonts w:cs="Arial"/>
        </w:rPr>
        <w:t xml:space="preserve"> 03 37 13,</w:t>
      </w:r>
      <w:r w:rsidR="0005615E" w:rsidRPr="00D1086C">
        <w:rPr>
          <w:rFonts w:cs="Arial"/>
        </w:rPr>
        <w:t xml:space="preserve"> supplemented as follows:</w:t>
      </w:r>
    </w:p>
    <w:p w:rsidR="0005615E" w:rsidRPr="00D1086C" w:rsidRDefault="0005615E" w:rsidP="0005615E">
      <w:pPr>
        <w:pStyle w:val="Heading4"/>
        <w:rPr>
          <w:rFonts w:cs="Arial"/>
        </w:rPr>
      </w:pPr>
      <w:r w:rsidRPr="00D1086C">
        <w:rPr>
          <w:rFonts w:cs="Arial"/>
        </w:rPr>
        <w:t>Place shotcrete in accordance with [CSA-A23.1/A23.2 and</w:t>
      </w:r>
      <w:r w:rsidR="00A62F58" w:rsidRPr="00D1086C">
        <w:rPr>
          <w:rFonts w:cs="Arial"/>
        </w:rPr>
        <w:t>]</w:t>
      </w:r>
      <w:r w:rsidRPr="00D1086C">
        <w:rPr>
          <w:rFonts w:cs="Arial"/>
        </w:rPr>
        <w:t xml:space="preserve"> ACI 506R.</w:t>
      </w:r>
    </w:p>
    <w:p w:rsidR="00AE26C3" w:rsidRPr="00D1086C" w:rsidRDefault="00AE26C3" w:rsidP="00AE26C3">
      <w:pPr>
        <w:pStyle w:val="Heading4"/>
        <w:rPr>
          <w:rFonts w:cs="Arial"/>
        </w:rPr>
      </w:pPr>
      <w:r w:rsidRPr="00D1086C">
        <w:rPr>
          <w:rFonts w:cs="Arial"/>
        </w:rPr>
        <w:t>Notify Consultant minimum twenty-four (24) hours prior to commencement of operations.</w:t>
      </w:r>
    </w:p>
    <w:p w:rsidR="00AE26C3" w:rsidRPr="00D1086C" w:rsidRDefault="00AE26C3" w:rsidP="00AE26C3">
      <w:pPr>
        <w:pStyle w:val="Heading4"/>
        <w:rPr>
          <w:rFonts w:cs="Arial"/>
        </w:rPr>
      </w:pPr>
      <w:r w:rsidRPr="00D1086C">
        <w:rPr>
          <w:rFonts w:cs="Arial"/>
        </w:rPr>
        <w:t>Ensure reinforcement, [embedded parts] [formed expansion/contraction joints] [inserts] are not disturbed during concrete placement.</w:t>
      </w:r>
    </w:p>
    <w:p w:rsidR="00AE26C3" w:rsidRPr="00D1086C" w:rsidRDefault="00AE26C3" w:rsidP="00AE26C3">
      <w:pPr>
        <w:pStyle w:val="Heading4"/>
        <w:rPr>
          <w:rFonts w:cs="Arial"/>
        </w:rPr>
      </w:pPr>
      <w:r w:rsidRPr="00D1086C">
        <w:rPr>
          <w:rFonts w:cs="Arial"/>
        </w:rPr>
        <w:t>Maintain records of concrete placement.  Record date, location, quantity, air temperature, and test samples taken.</w:t>
      </w:r>
    </w:p>
    <w:p w:rsidR="00AE26C3" w:rsidRPr="00D1086C" w:rsidRDefault="00AE26C3" w:rsidP="00AE26C3">
      <w:pPr>
        <w:pStyle w:val="Heading4"/>
        <w:rPr>
          <w:rFonts w:cs="Arial"/>
        </w:rPr>
      </w:pPr>
      <w:r w:rsidRPr="00D1086C">
        <w:rPr>
          <w:rFonts w:cs="Arial"/>
        </w:rPr>
        <w:lastRenderedPageBreak/>
        <w:t>Place concrete continuously between predetermined expansion, control, and construction joints.</w:t>
      </w:r>
    </w:p>
    <w:p w:rsidR="00AE26C3" w:rsidRPr="00D1086C" w:rsidRDefault="00AE26C3" w:rsidP="00AE26C3">
      <w:pPr>
        <w:pStyle w:val="Heading4"/>
        <w:rPr>
          <w:rFonts w:cs="Arial"/>
        </w:rPr>
      </w:pPr>
      <w:r w:rsidRPr="00D1086C">
        <w:rPr>
          <w:rFonts w:cs="Arial"/>
        </w:rPr>
        <w:t>Do not interrupt successive placement; do not permit cold joints to occur.</w:t>
      </w:r>
    </w:p>
    <w:p w:rsidR="006F4E4C" w:rsidRPr="00D1086C" w:rsidRDefault="006F4E4C" w:rsidP="006F4E4C">
      <w:pPr>
        <w:pStyle w:val="Heading4"/>
        <w:rPr>
          <w:rFonts w:cs="Arial"/>
        </w:rPr>
      </w:pPr>
      <w:r w:rsidRPr="00D1086C">
        <w:rPr>
          <w:rFonts w:cs="Arial"/>
        </w:rPr>
        <w:t>Cut out defects while the shotcrete is still plastic and reshoot the affected areas. Defects include:</w:t>
      </w:r>
    </w:p>
    <w:p w:rsidR="006F4E4C" w:rsidRPr="00D1086C" w:rsidRDefault="006F4E4C" w:rsidP="006F4E4C">
      <w:pPr>
        <w:pStyle w:val="Heading5"/>
        <w:rPr>
          <w:rFonts w:cs="Arial"/>
        </w:rPr>
      </w:pPr>
      <w:r w:rsidRPr="00D1086C">
        <w:rPr>
          <w:rFonts w:cs="Arial"/>
        </w:rPr>
        <w:t>Sloughs, delamination, plastic shrinkage cracks.</w:t>
      </w:r>
    </w:p>
    <w:p w:rsidR="006F4E4C" w:rsidRPr="00D1086C" w:rsidRDefault="006F4E4C" w:rsidP="006F4E4C">
      <w:pPr>
        <w:pStyle w:val="Heading5"/>
        <w:rPr>
          <w:rFonts w:cs="Arial"/>
        </w:rPr>
      </w:pPr>
      <w:r w:rsidRPr="00D1086C">
        <w:rPr>
          <w:rFonts w:cs="Arial"/>
        </w:rPr>
        <w:t>Entrapped rebound and overspray</w:t>
      </w:r>
    </w:p>
    <w:p w:rsidR="006F4E4C" w:rsidRPr="00D1086C" w:rsidRDefault="006F4E4C" w:rsidP="006F4E4C">
      <w:pPr>
        <w:pStyle w:val="Heading5"/>
        <w:rPr>
          <w:rFonts w:cs="Arial"/>
        </w:rPr>
      </w:pPr>
      <w:r w:rsidRPr="00D1086C">
        <w:rPr>
          <w:rFonts w:cs="Arial"/>
        </w:rPr>
        <w:t>Voids of incomplete consolidation, including shadows behind rebar.</w:t>
      </w:r>
    </w:p>
    <w:p w:rsidR="006F4E4C" w:rsidRPr="00D1086C" w:rsidRDefault="006F4E4C" w:rsidP="006F4E4C">
      <w:pPr>
        <w:pStyle w:val="Heading4"/>
        <w:rPr>
          <w:rFonts w:cs="Arial"/>
        </w:rPr>
      </w:pPr>
      <w:r w:rsidRPr="00D1086C">
        <w:rPr>
          <w:rFonts w:cs="Arial"/>
        </w:rPr>
        <w:t>Remove excess water and debris, and rebound and overspray using air lance.</w:t>
      </w:r>
    </w:p>
    <w:p w:rsidR="006F4E4C" w:rsidRPr="00D1086C" w:rsidRDefault="006F4E4C" w:rsidP="006F4E4C">
      <w:pPr>
        <w:pStyle w:val="Heading4"/>
        <w:rPr>
          <w:rFonts w:cs="Arial"/>
        </w:rPr>
      </w:pPr>
      <w:r w:rsidRPr="00D1086C">
        <w:rPr>
          <w:rFonts w:cs="Arial"/>
        </w:rPr>
        <w:t>Remove all overspray from exposed reinforcement at construction joints.</w:t>
      </w:r>
    </w:p>
    <w:p w:rsidR="00F4012D" w:rsidRPr="00D1086C" w:rsidRDefault="00447439" w:rsidP="0005615E">
      <w:pPr>
        <w:pStyle w:val="Heading3"/>
        <w:rPr>
          <w:rFonts w:cs="Arial"/>
        </w:rPr>
      </w:pPr>
      <w:r w:rsidRPr="00D1086C">
        <w:rPr>
          <w:rFonts w:cs="Arial"/>
        </w:rPr>
        <w:t>Curing:</w:t>
      </w:r>
      <w:r w:rsidR="0005615E" w:rsidRPr="00D1086C">
        <w:rPr>
          <w:rFonts w:cs="Arial"/>
        </w:rPr>
        <w:t xml:space="preserve"> Cure in accordance with Section</w:t>
      </w:r>
      <w:r w:rsidR="00195689" w:rsidRPr="00D1086C">
        <w:rPr>
          <w:rFonts w:cs="Arial"/>
        </w:rPr>
        <w:t xml:space="preserve"> </w:t>
      </w:r>
      <w:r w:rsidR="0005615E" w:rsidRPr="00D1086C">
        <w:rPr>
          <w:rFonts w:cs="Arial"/>
        </w:rPr>
        <w:t>03 37 13, supplemented as follows:</w:t>
      </w:r>
    </w:p>
    <w:p w:rsidR="00BE603B" w:rsidRPr="00D1086C" w:rsidRDefault="00BE603B" w:rsidP="00C775C2">
      <w:pPr>
        <w:pStyle w:val="Heading4"/>
        <w:rPr>
          <w:rFonts w:cs="Arial"/>
        </w:rPr>
      </w:pPr>
      <w:r w:rsidRPr="00D1086C">
        <w:rPr>
          <w:rFonts w:cs="Arial"/>
        </w:rPr>
        <w:t>Wet cur</w:t>
      </w:r>
      <w:r w:rsidR="004F686E" w:rsidRPr="00D1086C">
        <w:rPr>
          <w:rFonts w:cs="Arial"/>
        </w:rPr>
        <w:t xml:space="preserve">e waterproof </w:t>
      </w:r>
      <w:r w:rsidRPr="00D1086C">
        <w:rPr>
          <w:rFonts w:cs="Arial"/>
        </w:rPr>
        <w:t>concrete</w:t>
      </w:r>
      <w:r w:rsidR="00C775C2" w:rsidRPr="00D1086C">
        <w:rPr>
          <w:rFonts w:cs="Arial"/>
        </w:rPr>
        <w:t xml:space="preserve"> [to ACI 308.1] </w:t>
      </w:r>
      <w:r w:rsidR="004F686E" w:rsidRPr="00D1086C">
        <w:rPr>
          <w:rFonts w:cs="Arial"/>
        </w:rPr>
        <w:t xml:space="preserve">using </w:t>
      </w:r>
      <w:r w:rsidRPr="00D1086C">
        <w:rPr>
          <w:rFonts w:cs="Arial"/>
        </w:rPr>
        <w:t xml:space="preserve">fog mist spray, sprinkler or wet burlap for </w:t>
      </w:r>
      <w:r w:rsidR="0036244F" w:rsidRPr="00D1086C">
        <w:rPr>
          <w:rFonts w:cs="Arial"/>
        </w:rPr>
        <w:t>5</w:t>
      </w:r>
      <w:r w:rsidRPr="00D1086C">
        <w:rPr>
          <w:rFonts w:cs="Arial"/>
        </w:rPr>
        <w:t xml:space="preserve"> to 7 days. Alternatively</w:t>
      </w:r>
      <w:r w:rsidR="004F686E" w:rsidRPr="00D1086C">
        <w:rPr>
          <w:rFonts w:cs="Arial"/>
        </w:rPr>
        <w:t>;</w:t>
      </w:r>
      <w:r w:rsidRPr="00D1086C">
        <w:rPr>
          <w:rFonts w:cs="Arial"/>
        </w:rPr>
        <w:t xml:space="preserve"> use curing compound conforming to ASTM C309.</w:t>
      </w:r>
    </w:p>
    <w:p w:rsidR="00D51227" w:rsidRPr="00D1086C" w:rsidRDefault="00D51227" w:rsidP="00D51227">
      <w:pPr>
        <w:pStyle w:val="Heading2"/>
        <w:rPr>
          <w:rFonts w:ascii="Arial" w:hAnsi="Arial" w:cs="Arial"/>
        </w:rPr>
      </w:pPr>
      <w:r w:rsidRPr="00D1086C">
        <w:rPr>
          <w:rFonts w:ascii="Arial" w:hAnsi="Arial" w:cs="Arial"/>
        </w:rPr>
        <w:t>FIELD QUALITY CONTROL</w:t>
      </w:r>
    </w:p>
    <w:p w:rsidR="00D51227" w:rsidRPr="00D1086C" w:rsidRDefault="00C0464C" w:rsidP="00D51227">
      <w:pPr>
        <w:pStyle w:val="SpecNote"/>
        <w:rPr>
          <w:rFonts w:cs="Arial"/>
          <w:szCs w:val="20"/>
        </w:rPr>
      </w:pPr>
      <w:r w:rsidRPr="00D1086C">
        <w:rPr>
          <w:rFonts w:cs="Arial"/>
          <w:szCs w:val="20"/>
        </w:rPr>
        <w:t xml:space="preserve">Note to Specifier: </w:t>
      </w:r>
      <w:r w:rsidR="00D51227" w:rsidRPr="00D1086C">
        <w:rPr>
          <w:rFonts w:cs="Arial"/>
          <w:szCs w:val="20"/>
        </w:rPr>
        <w:t>Only include this article if special field inspection services are required.</w:t>
      </w:r>
    </w:p>
    <w:p w:rsidR="00AE26C3" w:rsidRPr="00D1086C" w:rsidRDefault="00AE26C3" w:rsidP="00AE26C3">
      <w:pPr>
        <w:pStyle w:val="Heading3"/>
        <w:rPr>
          <w:rFonts w:cs="Arial"/>
        </w:rPr>
      </w:pPr>
      <w:r w:rsidRPr="00D1086C">
        <w:rPr>
          <w:rFonts w:cs="Arial"/>
        </w:rPr>
        <w:t>Provide free access to Work and cooperate with appointed firm.</w:t>
      </w:r>
    </w:p>
    <w:p w:rsidR="00AE26C3" w:rsidRPr="00D1086C" w:rsidRDefault="00AE26C3" w:rsidP="00AE26C3">
      <w:pPr>
        <w:pStyle w:val="Heading3"/>
        <w:rPr>
          <w:rFonts w:cs="Arial"/>
        </w:rPr>
      </w:pPr>
      <w:r w:rsidRPr="00D1086C">
        <w:rPr>
          <w:rFonts w:cs="Arial"/>
        </w:rPr>
        <w:t>Submit proposed mix design [of each class of concrete] to [inspection] [testing] firm for review prior to commencement of Work.</w:t>
      </w:r>
    </w:p>
    <w:p w:rsidR="00D51227" w:rsidRPr="00D1086C" w:rsidRDefault="00D51227" w:rsidP="00D51227">
      <w:pPr>
        <w:pStyle w:val="Heading3"/>
        <w:rPr>
          <w:rFonts w:cs="Arial"/>
        </w:rPr>
      </w:pPr>
      <w:r w:rsidRPr="00D1086C">
        <w:rPr>
          <w:rFonts w:cs="Arial"/>
        </w:rPr>
        <w:t>Site Tests and Inspections:</w:t>
      </w:r>
    </w:p>
    <w:p w:rsidR="00B1214E" w:rsidRPr="00D1086C" w:rsidRDefault="00C0464C" w:rsidP="00C0464C">
      <w:pPr>
        <w:pStyle w:val="SpecNote"/>
        <w:rPr>
          <w:rFonts w:cs="Arial"/>
          <w:szCs w:val="20"/>
        </w:rPr>
      </w:pPr>
      <w:r w:rsidRPr="00D1086C">
        <w:rPr>
          <w:rFonts w:cs="Arial"/>
          <w:szCs w:val="20"/>
        </w:rPr>
        <w:t xml:space="preserve">Note to Specifier: </w:t>
      </w:r>
      <w:r w:rsidR="00B1214E" w:rsidRPr="00D1086C">
        <w:rPr>
          <w:rFonts w:cs="Arial"/>
          <w:szCs w:val="20"/>
        </w:rPr>
        <w:t xml:space="preserve">The </w:t>
      </w:r>
      <w:r w:rsidR="00715D51" w:rsidRPr="00D1086C">
        <w:rPr>
          <w:rFonts w:cs="Arial"/>
          <w:szCs w:val="20"/>
        </w:rPr>
        <w:t>following</w:t>
      </w:r>
      <w:r w:rsidR="00B1214E" w:rsidRPr="00D1086C">
        <w:rPr>
          <w:rFonts w:cs="Arial"/>
          <w:szCs w:val="20"/>
        </w:rPr>
        <w:t xml:space="preserve"> </w:t>
      </w:r>
      <w:r w:rsidR="00D2350E" w:rsidRPr="00D1086C">
        <w:rPr>
          <w:rFonts w:cs="Arial"/>
          <w:szCs w:val="20"/>
        </w:rPr>
        <w:t>paragraphs</w:t>
      </w:r>
      <w:r w:rsidR="00B1214E" w:rsidRPr="00D1086C">
        <w:rPr>
          <w:rFonts w:cs="Arial"/>
          <w:szCs w:val="20"/>
        </w:rPr>
        <w:t xml:space="preserve"> describe </w:t>
      </w:r>
      <w:r w:rsidR="00715D51" w:rsidRPr="00D1086C">
        <w:rPr>
          <w:rFonts w:cs="Arial"/>
          <w:szCs w:val="20"/>
        </w:rPr>
        <w:t>flood</w:t>
      </w:r>
      <w:r w:rsidR="00B1214E" w:rsidRPr="00D1086C">
        <w:rPr>
          <w:rFonts w:cs="Arial"/>
          <w:szCs w:val="20"/>
        </w:rPr>
        <w:t xml:space="preserve"> testing of water </w:t>
      </w:r>
      <w:r w:rsidR="00715D51" w:rsidRPr="00D1086C">
        <w:rPr>
          <w:rFonts w:cs="Arial"/>
          <w:szCs w:val="20"/>
        </w:rPr>
        <w:t>containment</w:t>
      </w:r>
      <w:r w:rsidR="00B1214E" w:rsidRPr="00D1086C">
        <w:rPr>
          <w:rFonts w:cs="Arial"/>
          <w:szCs w:val="20"/>
        </w:rPr>
        <w:t xml:space="preserve"> </w:t>
      </w:r>
      <w:r w:rsidR="00D2350E" w:rsidRPr="00D1086C">
        <w:rPr>
          <w:rFonts w:cs="Arial"/>
          <w:szCs w:val="20"/>
        </w:rPr>
        <w:t>structures</w:t>
      </w:r>
      <w:r w:rsidR="00B1214E" w:rsidRPr="00D1086C">
        <w:rPr>
          <w:rFonts w:cs="Arial"/>
          <w:szCs w:val="20"/>
        </w:rPr>
        <w:t>.</w:t>
      </w:r>
      <w:r w:rsidR="00715D51" w:rsidRPr="00D1086C">
        <w:rPr>
          <w:rFonts w:cs="Arial"/>
          <w:szCs w:val="20"/>
        </w:rPr>
        <w:t xml:space="preserve"> Revise to describe testing for other types of </w:t>
      </w:r>
      <w:r w:rsidRPr="00D1086C">
        <w:rPr>
          <w:rFonts w:cs="Arial"/>
          <w:szCs w:val="20"/>
        </w:rPr>
        <w:t>structures as</w:t>
      </w:r>
      <w:r w:rsidR="00715D51" w:rsidRPr="00D1086C">
        <w:rPr>
          <w:rFonts w:cs="Arial"/>
          <w:szCs w:val="20"/>
        </w:rPr>
        <w:t xml:space="preserve"> </w:t>
      </w:r>
      <w:r w:rsidR="00D2350E" w:rsidRPr="00D1086C">
        <w:rPr>
          <w:rFonts w:cs="Arial"/>
          <w:szCs w:val="20"/>
        </w:rPr>
        <w:t>applicable</w:t>
      </w:r>
      <w:r w:rsidR="00715D51" w:rsidRPr="00D1086C">
        <w:rPr>
          <w:rFonts w:cs="Arial"/>
          <w:szCs w:val="20"/>
        </w:rPr>
        <w:t xml:space="preserve">. </w:t>
      </w:r>
      <w:r w:rsidR="00D2350E" w:rsidRPr="00D1086C">
        <w:rPr>
          <w:rFonts w:cs="Arial"/>
          <w:szCs w:val="20"/>
        </w:rPr>
        <w:t>Consult</w:t>
      </w:r>
      <w:r w:rsidR="00715D51" w:rsidRPr="00D1086C">
        <w:rPr>
          <w:rFonts w:cs="Arial"/>
          <w:szCs w:val="20"/>
        </w:rPr>
        <w:t xml:space="preserve"> with </w:t>
      </w:r>
      <w:r w:rsidR="00D2350E" w:rsidRPr="00D1086C">
        <w:rPr>
          <w:rFonts w:cs="Arial"/>
          <w:szCs w:val="20"/>
        </w:rPr>
        <w:t>manufacturer</w:t>
      </w:r>
      <w:r w:rsidR="00715D51" w:rsidRPr="00D1086C">
        <w:rPr>
          <w:rFonts w:cs="Arial"/>
          <w:szCs w:val="20"/>
        </w:rPr>
        <w:t xml:space="preserve"> for </w:t>
      </w:r>
      <w:r w:rsidR="00D2350E" w:rsidRPr="00D1086C">
        <w:rPr>
          <w:rFonts w:cs="Arial"/>
          <w:szCs w:val="20"/>
        </w:rPr>
        <w:t>specific</w:t>
      </w:r>
      <w:r w:rsidR="00715D51" w:rsidRPr="00D1086C">
        <w:rPr>
          <w:rFonts w:cs="Arial"/>
          <w:szCs w:val="20"/>
        </w:rPr>
        <w:t xml:space="preserve"> </w:t>
      </w:r>
      <w:r w:rsidR="00D2350E" w:rsidRPr="00D1086C">
        <w:rPr>
          <w:rFonts w:cs="Arial"/>
          <w:szCs w:val="20"/>
        </w:rPr>
        <w:t>testing</w:t>
      </w:r>
      <w:r w:rsidR="00715D51" w:rsidRPr="00D1086C">
        <w:rPr>
          <w:rFonts w:cs="Arial"/>
          <w:szCs w:val="20"/>
        </w:rPr>
        <w:t>.</w:t>
      </w:r>
    </w:p>
    <w:p w:rsidR="00D51227" w:rsidRPr="00D1086C" w:rsidRDefault="00D51227" w:rsidP="00D51227">
      <w:pPr>
        <w:pStyle w:val="Heading4"/>
        <w:rPr>
          <w:rFonts w:cs="Arial"/>
        </w:rPr>
      </w:pPr>
      <w:r w:rsidRPr="00D1086C">
        <w:rPr>
          <w:rFonts w:cs="Arial"/>
        </w:rPr>
        <w:t>Perform flood test on completed waterproofing installation before placement of other adjacent construction.</w:t>
      </w:r>
    </w:p>
    <w:p w:rsidR="00D51227" w:rsidRPr="00D1086C" w:rsidRDefault="00D51227" w:rsidP="00D51227">
      <w:pPr>
        <w:pStyle w:val="Heading4"/>
        <w:rPr>
          <w:rFonts w:cs="Arial"/>
        </w:rPr>
      </w:pPr>
      <w:r w:rsidRPr="00D1086C">
        <w:rPr>
          <w:rFonts w:cs="Arial"/>
        </w:rPr>
        <w:t>Plug or dam drains and fill area with water to a depth of [&lt;50 mm&gt;&lt;&lt;2 inches&gt;&gt;] or to within [&lt;13 mm&gt;&lt;&lt;1/2 inches&gt;&gt;] of top of waterproofing treatment.</w:t>
      </w:r>
    </w:p>
    <w:p w:rsidR="00D51227" w:rsidRPr="00D1086C" w:rsidRDefault="00D51227" w:rsidP="00D51227">
      <w:pPr>
        <w:pStyle w:val="Heading4"/>
        <w:rPr>
          <w:rFonts w:cs="Arial"/>
        </w:rPr>
      </w:pPr>
      <w:r w:rsidRPr="00D1086C">
        <w:rPr>
          <w:rFonts w:cs="Arial"/>
        </w:rPr>
        <w:t>Let water stand for twenty-four (24) hours.</w:t>
      </w:r>
    </w:p>
    <w:p w:rsidR="001246B2" w:rsidRPr="00D1086C" w:rsidRDefault="00C0464C" w:rsidP="00C0464C">
      <w:pPr>
        <w:pStyle w:val="SpecNote"/>
        <w:rPr>
          <w:rFonts w:cs="Arial"/>
          <w:szCs w:val="20"/>
        </w:rPr>
      </w:pPr>
      <w:r w:rsidRPr="00D1086C">
        <w:rPr>
          <w:rFonts w:cs="Arial"/>
          <w:szCs w:val="20"/>
        </w:rPr>
        <w:t xml:space="preserve">Note to Specifier: </w:t>
      </w:r>
      <w:r w:rsidR="00600C48" w:rsidRPr="00D1086C">
        <w:rPr>
          <w:rFonts w:cs="Arial"/>
          <w:szCs w:val="20"/>
        </w:rPr>
        <w:t>Due to the self-sealing properties of the admixture, leaks that occur may self-seal within a few days or weeks. Consult with manufacturer whenever leaks are discovered for recommended remedial course of action</w:t>
      </w:r>
      <w:r w:rsidR="001246B2" w:rsidRPr="00D1086C">
        <w:rPr>
          <w:rFonts w:cs="Arial"/>
          <w:szCs w:val="20"/>
        </w:rPr>
        <w:t>.</w:t>
      </w:r>
    </w:p>
    <w:p w:rsidR="00D51227" w:rsidRPr="00D1086C" w:rsidRDefault="00D51227" w:rsidP="001246B2">
      <w:pPr>
        <w:pStyle w:val="Heading3"/>
        <w:rPr>
          <w:rFonts w:cs="Arial"/>
        </w:rPr>
      </w:pPr>
      <w:r w:rsidRPr="00D1086C">
        <w:rPr>
          <w:rFonts w:cs="Arial"/>
        </w:rPr>
        <w:t xml:space="preserve">If leaks are discovered, </w:t>
      </w:r>
      <w:r w:rsidR="001246B2" w:rsidRPr="00D1086C">
        <w:rPr>
          <w:rFonts w:cs="Arial"/>
        </w:rPr>
        <w:t>verify with admixture manufacturer whether time period for self-sealing properties of the treated concrete has been exceeded. M</w:t>
      </w:r>
      <w:r w:rsidRPr="00D1086C">
        <w:rPr>
          <w:rFonts w:cs="Arial"/>
        </w:rPr>
        <w:t xml:space="preserve">ake repairs </w:t>
      </w:r>
      <w:r w:rsidR="001246B2" w:rsidRPr="00D1086C">
        <w:rPr>
          <w:rFonts w:cs="Arial"/>
        </w:rPr>
        <w:t xml:space="preserve">as recommended by the admixture manufacturer </w:t>
      </w:r>
      <w:r w:rsidRPr="00D1086C">
        <w:rPr>
          <w:rFonts w:cs="Arial"/>
        </w:rPr>
        <w:t>and repeat test until no leaks are observed.</w:t>
      </w:r>
    </w:p>
    <w:p w:rsidR="00AE26C3" w:rsidRPr="00D1086C" w:rsidRDefault="00AE26C3" w:rsidP="00AE26C3">
      <w:pPr>
        <w:pStyle w:val="Heading2"/>
        <w:rPr>
          <w:rFonts w:ascii="Arial" w:hAnsi="Arial" w:cs="Arial"/>
        </w:rPr>
      </w:pPr>
      <w:r w:rsidRPr="00D1086C">
        <w:rPr>
          <w:rFonts w:ascii="Arial" w:hAnsi="Arial" w:cs="Arial"/>
        </w:rPr>
        <w:t>PATCHING</w:t>
      </w:r>
    </w:p>
    <w:p w:rsidR="00AE26C3" w:rsidRPr="00D1086C" w:rsidRDefault="00AE26C3" w:rsidP="00AE26C3">
      <w:pPr>
        <w:pStyle w:val="Heading3"/>
        <w:rPr>
          <w:rFonts w:cs="Arial"/>
        </w:rPr>
      </w:pPr>
      <w:r w:rsidRPr="00D1086C">
        <w:rPr>
          <w:rFonts w:cs="Arial"/>
        </w:rPr>
        <w:t xml:space="preserve">Repair </w:t>
      </w:r>
      <w:r w:rsidR="00A71ADD" w:rsidRPr="00D1086C">
        <w:rPr>
          <w:rFonts w:cs="Arial"/>
        </w:rPr>
        <w:t xml:space="preserve">leaking </w:t>
      </w:r>
      <w:r w:rsidRPr="00D1086C">
        <w:rPr>
          <w:rFonts w:cs="Arial"/>
        </w:rPr>
        <w:t>cracks or joints</w:t>
      </w:r>
      <w:r w:rsidR="00600C48" w:rsidRPr="00D1086C">
        <w:rPr>
          <w:rFonts w:cs="Arial"/>
        </w:rPr>
        <w:t xml:space="preserve"> </w:t>
      </w:r>
      <w:r w:rsidR="00077917" w:rsidRPr="00D1086C">
        <w:rPr>
          <w:rFonts w:cs="Arial"/>
        </w:rPr>
        <w:t>having</w:t>
      </w:r>
      <w:r w:rsidR="00600C48" w:rsidRPr="00D1086C">
        <w:rPr>
          <w:rFonts w:cs="Arial"/>
        </w:rPr>
        <w:t xml:space="preserve"> wi</w:t>
      </w:r>
      <w:r w:rsidR="00077917" w:rsidRPr="00D1086C">
        <w:rPr>
          <w:rFonts w:cs="Arial"/>
        </w:rPr>
        <w:t>d</w:t>
      </w:r>
      <w:r w:rsidR="00600C48" w:rsidRPr="00D1086C">
        <w:rPr>
          <w:rFonts w:cs="Arial"/>
        </w:rPr>
        <w:t xml:space="preserve">th </w:t>
      </w:r>
      <w:r w:rsidR="00077917" w:rsidRPr="00D1086C">
        <w:rPr>
          <w:rFonts w:cs="Arial"/>
        </w:rPr>
        <w:t xml:space="preserve">greater than </w:t>
      </w:r>
      <w:r w:rsidR="00195689" w:rsidRPr="00D1086C">
        <w:rPr>
          <w:rFonts w:cs="Arial"/>
        </w:rPr>
        <w:t>&lt;</w:t>
      </w:r>
      <w:r w:rsidR="00600C48" w:rsidRPr="00D1086C">
        <w:rPr>
          <w:rFonts w:cs="Arial"/>
        </w:rPr>
        <w:t>0.5 mm</w:t>
      </w:r>
      <w:r w:rsidR="00195689" w:rsidRPr="00D1086C">
        <w:rPr>
          <w:rFonts w:cs="Arial"/>
        </w:rPr>
        <w:t>&gt;&lt;&lt;</w:t>
      </w:r>
      <w:r w:rsidR="00077917" w:rsidRPr="00D1086C">
        <w:rPr>
          <w:rFonts w:cs="Arial"/>
        </w:rPr>
        <w:t>0.02 inch</w:t>
      </w:r>
      <w:r w:rsidR="00195689" w:rsidRPr="00D1086C">
        <w:rPr>
          <w:rFonts w:cs="Arial"/>
        </w:rPr>
        <w:t>&gt;&gt;</w:t>
      </w:r>
      <w:r w:rsidR="00077917" w:rsidRPr="00D1086C">
        <w:rPr>
          <w:rFonts w:cs="Arial"/>
        </w:rPr>
        <w:t xml:space="preserve"> </w:t>
      </w:r>
      <w:r w:rsidRPr="00D1086C">
        <w:rPr>
          <w:rFonts w:cs="Arial"/>
        </w:rPr>
        <w:t>in accordance with waterproofing admixture manufacturer’s written instructions and as follows:</w:t>
      </w:r>
    </w:p>
    <w:p w:rsidR="00AE26C3" w:rsidRPr="00D1086C" w:rsidRDefault="00AE26C3" w:rsidP="00AE26C3">
      <w:pPr>
        <w:pStyle w:val="Heading4"/>
        <w:rPr>
          <w:rFonts w:cs="Arial"/>
        </w:rPr>
      </w:pPr>
      <w:r w:rsidRPr="00D1086C">
        <w:rPr>
          <w:rFonts w:cs="Arial"/>
        </w:rPr>
        <w:t xml:space="preserve">Chase the length of joints and cracks to a minimum depth of </w:t>
      </w:r>
      <w:r w:rsidR="00195689" w:rsidRPr="00D1086C">
        <w:rPr>
          <w:rFonts w:cs="Arial"/>
        </w:rPr>
        <w:t>&lt;</w:t>
      </w:r>
      <w:r w:rsidRPr="00D1086C">
        <w:rPr>
          <w:rFonts w:cs="Arial"/>
        </w:rPr>
        <w:t>40 mm</w:t>
      </w:r>
      <w:r w:rsidR="00195689" w:rsidRPr="00D1086C">
        <w:rPr>
          <w:rFonts w:cs="Arial"/>
        </w:rPr>
        <w:t>&gt;&lt;&lt;</w:t>
      </w:r>
      <w:r w:rsidRPr="00D1086C">
        <w:rPr>
          <w:rFonts w:cs="Arial"/>
        </w:rPr>
        <w:t>1.5 inch</w:t>
      </w:r>
      <w:r w:rsidR="00195689" w:rsidRPr="00D1086C">
        <w:rPr>
          <w:rFonts w:cs="Arial"/>
        </w:rPr>
        <w:t>&gt;&gt;</w:t>
      </w:r>
      <w:r w:rsidRPr="00D1086C">
        <w:rPr>
          <w:rFonts w:cs="Arial"/>
        </w:rPr>
        <w:t>. Provide rectangular-shaped chase that is deeper than wide.</w:t>
      </w:r>
    </w:p>
    <w:p w:rsidR="00A71ADD" w:rsidRPr="00D1086C" w:rsidRDefault="00A71ADD" w:rsidP="00A71ADD">
      <w:pPr>
        <w:pStyle w:val="Heading4"/>
        <w:rPr>
          <w:rFonts w:cs="Arial"/>
        </w:rPr>
      </w:pPr>
      <w:r w:rsidRPr="00D1086C">
        <w:rPr>
          <w:rFonts w:cs="Arial"/>
        </w:rPr>
        <w:t>Use waterproofing admixture manufacturer’s recommended water stop plug to stop water leakage.</w:t>
      </w:r>
    </w:p>
    <w:p w:rsidR="00A71ADD" w:rsidRPr="00D1086C" w:rsidRDefault="00A71ADD" w:rsidP="00A71ADD">
      <w:pPr>
        <w:pStyle w:val="Heading4"/>
        <w:rPr>
          <w:rFonts w:cs="Arial"/>
        </w:rPr>
      </w:pPr>
      <w:r w:rsidRPr="00D1086C">
        <w:rPr>
          <w:rFonts w:cs="Arial"/>
        </w:rPr>
        <w:t>Use waterproofing admixture manufacturer’s recommended repair grout to completely fi</w:t>
      </w:r>
      <w:r w:rsidR="00600C48" w:rsidRPr="00D1086C">
        <w:rPr>
          <w:rFonts w:cs="Arial"/>
        </w:rPr>
        <w:t>l</w:t>
      </w:r>
      <w:r w:rsidRPr="00D1086C">
        <w:rPr>
          <w:rFonts w:cs="Arial"/>
        </w:rPr>
        <w:t xml:space="preserve">l the chase flush with adjacent surfaces. </w:t>
      </w:r>
    </w:p>
    <w:p w:rsidR="00135C78" w:rsidRPr="00D1086C" w:rsidRDefault="00135C78" w:rsidP="00135C78">
      <w:pPr>
        <w:pStyle w:val="Heading2"/>
        <w:rPr>
          <w:rFonts w:ascii="Arial" w:hAnsi="Arial" w:cs="Arial"/>
        </w:rPr>
      </w:pPr>
      <w:r w:rsidRPr="00D1086C">
        <w:rPr>
          <w:rFonts w:ascii="Arial" w:hAnsi="Arial" w:cs="Arial"/>
        </w:rPr>
        <w:t>DEFECTIVE CONCRETE</w:t>
      </w:r>
    </w:p>
    <w:p w:rsidR="00135C78" w:rsidRPr="00D1086C" w:rsidRDefault="00135C78" w:rsidP="00135C78">
      <w:pPr>
        <w:pStyle w:val="Heading3"/>
        <w:rPr>
          <w:rFonts w:cs="Arial"/>
        </w:rPr>
      </w:pPr>
      <w:r w:rsidRPr="00D1086C">
        <w:rPr>
          <w:rFonts w:cs="Arial"/>
        </w:rPr>
        <w:t>Repair or replacement of defective concrete will be determined by the Consultant.</w:t>
      </w:r>
    </w:p>
    <w:p w:rsidR="00135C78" w:rsidRPr="00D1086C" w:rsidRDefault="00135C78" w:rsidP="00135C78">
      <w:pPr>
        <w:pStyle w:val="Heading3"/>
        <w:rPr>
          <w:rFonts w:cs="Arial"/>
        </w:rPr>
      </w:pPr>
      <w:r w:rsidRPr="00D1086C">
        <w:rPr>
          <w:rFonts w:cs="Arial"/>
        </w:rPr>
        <w:t>Do not patch, fill, touch-up, repair, or replace exposed concrete except upon express direction of Consultant for each individual area.</w:t>
      </w:r>
    </w:p>
    <w:p w:rsidR="00D51227" w:rsidRPr="00D1086C" w:rsidRDefault="00D51227" w:rsidP="00D51227">
      <w:pPr>
        <w:pStyle w:val="Heading2"/>
        <w:rPr>
          <w:rFonts w:ascii="Arial" w:hAnsi="Arial" w:cs="Arial"/>
        </w:rPr>
      </w:pPr>
      <w:r w:rsidRPr="00D1086C">
        <w:rPr>
          <w:rFonts w:ascii="Arial" w:hAnsi="Arial" w:cs="Arial"/>
        </w:rPr>
        <w:lastRenderedPageBreak/>
        <w:t>PROTECTION OF FINISHED WORK</w:t>
      </w:r>
    </w:p>
    <w:p w:rsidR="00D51227" w:rsidRPr="00D1086C" w:rsidRDefault="00D51227" w:rsidP="00D51227">
      <w:pPr>
        <w:pStyle w:val="Heading3"/>
        <w:rPr>
          <w:rFonts w:cs="Arial"/>
        </w:rPr>
      </w:pPr>
      <w:r w:rsidRPr="00D1086C">
        <w:rPr>
          <w:rFonts w:cs="Arial"/>
        </w:rPr>
        <w:t>Protect completed waterproof</w:t>
      </w:r>
      <w:r w:rsidR="00077917" w:rsidRPr="00D1086C">
        <w:rPr>
          <w:rFonts w:cs="Arial"/>
        </w:rPr>
        <w:t xml:space="preserve"> assemblies</w:t>
      </w:r>
      <w:r w:rsidRPr="00D1086C">
        <w:rPr>
          <w:rFonts w:cs="Arial"/>
        </w:rPr>
        <w:t xml:space="preserve"> from damage after application.</w:t>
      </w:r>
    </w:p>
    <w:p w:rsidR="00D51227" w:rsidRPr="00D1086C" w:rsidRDefault="00D51227" w:rsidP="00D51227">
      <w:pPr>
        <w:pStyle w:val="Heading2"/>
        <w:rPr>
          <w:rFonts w:ascii="Arial" w:hAnsi="Arial" w:cs="Arial"/>
        </w:rPr>
      </w:pPr>
      <w:r w:rsidRPr="00D1086C">
        <w:rPr>
          <w:rFonts w:ascii="Arial" w:hAnsi="Arial" w:cs="Arial"/>
        </w:rPr>
        <w:t>SCHEDULES</w:t>
      </w:r>
    </w:p>
    <w:p w:rsidR="00D51227" w:rsidRPr="00D1086C" w:rsidRDefault="00C0464C" w:rsidP="00D51227">
      <w:pPr>
        <w:pStyle w:val="SpecNote"/>
        <w:rPr>
          <w:rFonts w:cs="Arial"/>
          <w:szCs w:val="20"/>
        </w:rPr>
      </w:pPr>
      <w:r w:rsidRPr="00D1086C">
        <w:rPr>
          <w:rFonts w:cs="Arial"/>
          <w:szCs w:val="20"/>
        </w:rPr>
        <w:t xml:space="preserve">Note to Specifier: </w:t>
      </w:r>
      <w:r w:rsidR="00D51227" w:rsidRPr="00D1086C">
        <w:rPr>
          <w:rFonts w:cs="Arial"/>
          <w:szCs w:val="20"/>
        </w:rPr>
        <w:t xml:space="preserve">The following article will assist in preparing a schedule </w:t>
      </w:r>
      <w:r w:rsidR="00135C78" w:rsidRPr="00D1086C">
        <w:rPr>
          <w:rFonts w:cs="Arial"/>
          <w:szCs w:val="20"/>
        </w:rPr>
        <w:t xml:space="preserve">for </w:t>
      </w:r>
      <w:r w:rsidR="00D51227" w:rsidRPr="00D1086C">
        <w:rPr>
          <w:rFonts w:cs="Arial"/>
          <w:szCs w:val="20"/>
        </w:rPr>
        <w:t>crystalline waterproofing locations for the project.  The following schedule includes are EXAMPLES only.  Edit the paragraphs below to create a project specific schedule.  Do not repeat statements that may exist on drawings.</w:t>
      </w:r>
    </w:p>
    <w:p w:rsidR="00D51227" w:rsidRPr="00D1086C" w:rsidRDefault="00D51227" w:rsidP="00D51227">
      <w:pPr>
        <w:pStyle w:val="Heading3"/>
        <w:rPr>
          <w:rFonts w:cs="Arial"/>
        </w:rPr>
      </w:pPr>
      <w:r w:rsidRPr="00D1086C">
        <w:rPr>
          <w:rFonts w:cs="Arial"/>
        </w:rPr>
        <w:t>Provide crystalline waterproofing in the following locations:</w:t>
      </w:r>
    </w:p>
    <w:p w:rsidR="001E444B" w:rsidRPr="00D1086C" w:rsidRDefault="001E444B" w:rsidP="00D51227">
      <w:pPr>
        <w:pStyle w:val="Heading4"/>
        <w:rPr>
          <w:rFonts w:cs="Arial"/>
        </w:rPr>
      </w:pPr>
      <w:r w:rsidRPr="00D1086C">
        <w:rPr>
          <w:rFonts w:cs="Arial"/>
        </w:rPr>
        <w:t>Below grade parking.</w:t>
      </w:r>
    </w:p>
    <w:p w:rsidR="00E85A8F" w:rsidRPr="00D1086C" w:rsidRDefault="00D51227" w:rsidP="00D51227">
      <w:pPr>
        <w:pStyle w:val="Heading4"/>
        <w:rPr>
          <w:rFonts w:cs="Arial"/>
        </w:rPr>
      </w:pPr>
      <w:r w:rsidRPr="00D1086C">
        <w:rPr>
          <w:rFonts w:cs="Arial"/>
        </w:rPr>
        <w:t>Elevator pits, [sump pits]</w:t>
      </w:r>
      <w:r w:rsidR="00E85A8F" w:rsidRPr="00D1086C">
        <w:rPr>
          <w:rFonts w:cs="Arial"/>
        </w:rPr>
        <w:t>.</w:t>
      </w:r>
    </w:p>
    <w:p w:rsidR="001E444B" w:rsidRPr="00D1086C" w:rsidRDefault="001E444B" w:rsidP="00D51227">
      <w:pPr>
        <w:pStyle w:val="Heading4"/>
        <w:rPr>
          <w:rFonts w:cs="Arial"/>
        </w:rPr>
      </w:pPr>
      <w:r w:rsidRPr="00D1086C">
        <w:rPr>
          <w:rFonts w:cs="Arial"/>
        </w:rPr>
        <w:t>Tunnels, underground vaults, dry wells and manholes.</w:t>
      </w:r>
    </w:p>
    <w:p w:rsidR="00D51227" w:rsidRPr="00D1086C" w:rsidRDefault="00D51227" w:rsidP="00D51227">
      <w:pPr>
        <w:pStyle w:val="Heading4"/>
        <w:rPr>
          <w:rFonts w:cs="Arial"/>
        </w:rPr>
      </w:pPr>
      <w:r w:rsidRPr="00D1086C">
        <w:rPr>
          <w:rFonts w:cs="Arial"/>
        </w:rPr>
        <w:t>Water tanks, flumes, clarifier tanks, digester sections, reservoirs and wet wells.</w:t>
      </w:r>
    </w:p>
    <w:p w:rsidR="00D51227" w:rsidRPr="00D1086C" w:rsidRDefault="00E85A8F" w:rsidP="00D51227">
      <w:pPr>
        <w:pStyle w:val="Heading4"/>
        <w:rPr>
          <w:rFonts w:cs="Arial"/>
        </w:rPr>
      </w:pPr>
      <w:r w:rsidRPr="00D1086C">
        <w:rPr>
          <w:rFonts w:cs="Arial"/>
        </w:rPr>
        <w:t>Planters and swimming pools</w:t>
      </w:r>
      <w:r w:rsidR="00D51227" w:rsidRPr="00D1086C">
        <w:rPr>
          <w:rFonts w:cs="Arial"/>
        </w:rPr>
        <w:t>.</w:t>
      </w:r>
    </w:p>
    <w:p w:rsidR="00F4012D" w:rsidRPr="00D1086C" w:rsidRDefault="00206ED8">
      <w:pPr>
        <w:pStyle w:val="EndOfSection"/>
        <w:rPr>
          <w:rFonts w:cs="Arial"/>
          <w:b w:val="0"/>
        </w:rPr>
      </w:pPr>
      <w:r w:rsidRPr="00D1086C">
        <w:rPr>
          <w:rFonts w:cs="Arial"/>
        </w:rPr>
        <w:t>END OF SECTION</w:t>
      </w:r>
    </w:p>
    <w:p w:rsidR="00C0464C" w:rsidRDefault="00C0464C" w:rsidP="00C0464C">
      <w:pPr>
        <w:pStyle w:val="EndOfSection"/>
        <w:jc w:val="left"/>
        <w:rPr>
          <w:rFonts w:cs="Arial"/>
          <w:b w:val="0"/>
        </w:rPr>
      </w:pPr>
    </w:p>
    <w:p w:rsidR="001F7A5E" w:rsidRDefault="001F7A5E" w:rsidP="00C0464C">
      <w:pPr>
        <w:pStyle w:val="EndOfSection"/>
        <w:jc w:val="left"/>
        <w:rPr>
          <w:rFonts w:cs="Arial"/>
          <w:b w:val="0"/>
        </w:rPr>
      </w:pPr>
    </w:p>
    <w:p w:rsidR="00705DA9" w:rsidRDefault="00705DA9" w:rsidP="00C0464C">
      <w:pPr>
        <w:pStyle w:val="EndOfSection"/>
        <w:jc w:val="left"/>
        <w:rPr>
          <w:rFonts w:cs="Arial"/>
          <w:b w:val="0"/>
        </w:rPr>
      </w:pPr>
    </w:p>
    <w:p w:rsidR="00CB426F" w:rsidRDefault="00CB426F" w:rsidP="00C0464C">
      <w:pPr>
        <w:pStyle w:val="EndOfSection"/>
        <w:jc w:val="left"/>
        <w:rPr>
          <w:rFonts w:cs="Arial"/>
          <w:b w:val="0"/>
        </w:rPr>
      </w:pPr>
    </w:p>
    <w:p w:rsidR="00D70773" w:rsidRDefault="00D70773" w:rsidP="00C0464C">
      <w:pPr>
        <w:pStyle w:val="EndOfSection"/>
        <w:jc w:val="left"/>
        <w:rPr>
          <w:rFonts w:cs="Arial"/>
          <w:b w:val="0"/>
        </w:rPr>
      </w:pPr>
    </w:p>
    <w:p w:rsidR="00D70773" w:rsidRDefault="00D70773" w:rsidP="00C0464C">
      <w:pPr>
        <w:pStyle w:val="EndOfSection"/>
        <w:jc w:val="left"/>
        <w:rPr>
          <w:rFonts w:cs="Arial"/>
          <w:b w:val="0"/>
        </w:rPr>
      </w:pPr>
    </w:p>
    <w:p w:rsidR="00D70773" w:rsidRDefault="00D70773" w:rsidP="00C0464C">
      <w:pPr>
        <w:pStyle w:val="EndOfSection"/>
        <w:jc w:val="left"/>
        <w:rPr>
          <w:rFonts w:cs="Arial"/>
          <w:b w:val="0"/>
        </w:rPr>
      </w:pPr>
    </w:p>
    <w:p w:rsidR="00C0464C" w:rsidRPr="00D70773" w:rsidRDefault="00C0464C" w:rsidP="00C0464C">
      <w:pPr>
        <w:spacing w:line="276" w:lineRule="auto"/>
        <w:rPr>
          <w:rFonts w:cs="Arial"/>
          <w:b/>
          <w:sz w:val="16"/>
        </w:rPr>
      </w:pPr>
      <w:r w:rsidRPr="00D70773">
        <w:rPr>
          <w:rFonts w:cs="Arial"/>
          <w:sz w:val="16"/>
        </w:rPr>
        <w:t xml:space="preserve">The preceding specifications are provided by </w:t>
      </w:r>
      <w:proofErr w:type="spellStart"/>
      <w:r w:rsidRPr="00D70773">
        <w:rPr>
          <w:rFonts w:cs="Arial"/>
          <w:sz w:val="16"/>
        </w:rPr>
        <w:t>Kryton</w:t>
      </w:r>
      <w:proofErr w:type="spellEnd"/>
      <w:r w:rsidRPr="00D70773">
        <w:rPr>
          <w:rFonts w:cs="Arial"/>
          <w:sz w:val="16"/>
        </w:rPr>
        <w:t xml:space="preserve"> International Inc. as a guide and are not intended to replace sound engineering practice and judgment and should not be relied upon for that purpose. </w:t>
      </w:r>
      <w:proofErr w:type="spellStart"/>
      <w:r w:rsidRPr="00D70773">
        <w:rPr>
          <w:rFonts w:cs="Arial"/>
          <w:sz w:val="16"/>
        </w:rPr>
        <w:t>Kryton</w:t>
      </w:r>
      <w:proofErr w:type="spellEnd"/>
      <w:r w:rsidRPr="00D70773">
        <w:rPr>
          <w:rFonts w:cs="Arial"/>
          <w:sz w:val="16"/>
        </w:rPr>
        <w:t xml:space="preserve"> makes no warranty of any kind, either express or implied, as to the accuracy, completeness or the contents of these guide specifications. </w:t>
      </w:r>
      <w:proofErr w:type="spellStart"/>
      <w:r w:rsidRPr="00D70773">
        <w:rPr>
          <w:rFonts w:cs="Arial"/>
          <w:sz w:val="16"/>
        </w:rPr>
        <w:t>Kryton</w:t>
      </w:r>
      <w:proofErr w:type="spellEnd"/>
      <w:r w:rsidRPr="00D70773">
        <w:rPr>
          <w:rFonts w:cs="Arial"/>
          <w:sz w:val="16"/>
        </w:rPr>
        <w:t xml:space="preserve"> assumes no liability with respect to the provision or use of these guide specifications, nor shall any legal relationship be created by, or arise from, the provision of such specifications. </w:t>
      </w:r>
      <w:proofErr w:type="spellStart"/>
      <w:r w:rsidRPr="00D70773">
        <w:rPr>
          <w:rFonts w:cs="Arial"/>
          <w:sz w:val="16"/>
        </w:rPr>
        <w:t>KRYTON</w:t>
      </w:r>
      <w:proofErr w:type="spellEnd"/>
      <w:r w:rsidRPr="00D70773">
        <w:rPr>
          <w:rFonts w:cs="Arial"/>
          <w:sz w:val="16"/>
        </w:rPr>
        <w:t xml:space="preserve"> SHALL NOT BE RESPONSIBLE UNDER ANY LEGAL THEORY TO ANY THIRD PARTY FOR ANY DIRECT OR CONSEQUENTIAL DAMAGES OF ANY KIND ARISING FROM THE USE OF THESE GUIDE SPECIFICATIONS. The specifier, architect, engineer or design professional or contractor for any particular project bears the sole responsibility for the preparation and approval of the specifications and determining their suitability for a particular project or application. Prior to each use of any </w:t>
      </w:r>
      <w:proofErr w:type="spellStart"/>
      <w:r w:rsidRPr="00D70773">
        <w:rPr>
          <w:rFonts w:cs="Arial"/>
          <w:sz w:val="16"/>
        </w:rPr>
        <w:t>Kryton</w:t>
      </w:r>
      <w:proofErr w:type="spellEnd"/>
      <w:r w:rsidRPr="00D70773">
        <w:rPr>
          <w:rFonts w:cs="Arial"/>
          <w:sz w:val="16"/>
        </w:rPr>
        <w:t xml:space="preserve"> product, the user must always read and follow the warnings and instructions on the product’s most current Technical Data Sheet, Application Instruction, product label and Safety Data Sheet which are available online at </w:t>
      </w:r>
      <w:hyperlink r:id="rId8" w:history="1">
        <w:r w:rsidRPr="00D70773">
          <w:rPr>
            <w:rFonts w:cs="Arial"/>
            <w:color w:val="0000FF"/>
            <w:sz w:val="16"/>
            <w:u w:val="single"/>
          </w:rPr>
          <w:t>http://www.kryton.com</w:t>
        </w:r>
      </w:hyperlink>
      <w:r w:rsidRPr="00D70773">
        <w:rPr>
          <w:rFonts w:cs="Arial"/>
          <w:sz w:val="16"/>
        </w:rPr>
        <w:t xml:space="preserve"> or by contacting an authorized </w:t>
      </w:r>
      <w:proofErr w:type="spellStart"/>
      <w:r w:rsidRPr="00D70773">
        <w:rPr>
          <w:rFonts w:cs="Arial"/>
          <w:sz w:val="16"/>
        </w:rPr>
        <w:t>Kryton</w:t>
      </w:r>
      <w:proofErr w:type="spellEnd"/>
      <w:r w:rsidRPr="00D70773">
        <w:rPr>
          <w:rFonts w:cs="Arial"/>
          <w:sz w:val="16"/>
        </w:rPr>
        <w:t xml:space="preserve"> Representative. Nothing contained in any </w:t>
      </w:r>
      <w:proofErr w:type="spellStart"/>
      <w:r w:rsidRPr="00D70773">
        <w:rPr>
          <w:rFonts w:cs="Arial"/>
          <w:sz w:val="16"/>
        </w:rPr>
        <w:t>Kryton</w:t>
      </w:r>
      <w:proofErr w:type="spellEnd"/>
      <w:r w:rsidRPr="00D70773">
        <w:rPr>
          <w:rFonts w:cs="Arial"/>
          <w:sz w:val="16"/>
        </w:rPr>
        <w:t xml:space="preserve"> document relieves the user of the obligation to read and follow the warnings and instruction for each </w:t>
      </w:r>
      <w:proofErr w:type="spellStart"/>
      <w:r w:rsidRPr="00D70773">
        <w:rPr>
          <w:rFonts w:cs="Arial"/>
          <w:sz w:val="16"/>
        </w:rPr>
        <w:t>Kryton</w:t>
      </w:r>
      <w:proofErr w:type="spellEnd"/>
      <w:r w:rsidRPr="00D70773">
        <w:rPr>
          <w:rFonts w:cs="Arial"/>
          <w:sz w:val="16"/>
        </w:rPr>
        <w:t xml:space="preserve"> product as set forth in the current literature prior to use.</w:t>
      </w:r>
    </w:p>
    <w:sectPr w:rsidR="00C0464C" w:rsidRPr="00D70773" w:rsidSect="0005220B">
      <w:headerReference w:type="even" r:id="rId9"/>
      <w:headerReference w:type="default"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61F9" w:rsidRDefault="00D961F9">
      <w:r>
        <w:separator/>
      </w:r>
    </w:p>
  </w:endnote>
  <w:endnote w:type="continuationSeparator" w:id="0">
    <w:p w:rsidR="00D961F9" w:rsidRDefault="00D96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kzidenz-Grotesk Std Regular">
    <w:altName w:val="Calibri"/>
    <w:charset w:val="00"/>
    <w:family w:val="auto"/>
    <w:pitch w:val="variable"/>
    <w:sig w:usb0="8000002F" w:usb1="5000204A"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kzidenz-Grotesk Std Super">
    <w:altName w:val="Calibri"/>
    <w:charset w:val="00"/>
    <w:family w:val="auto"/>
    <w:pitch w:val="variable"/>
    <w:sig w:usb0="8000002F" w:usb1="5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61F9" w:rsidRPr="0091103C" w:rsidRDefault="00D961F9" w:rsidP="0091103C">
    <w:pPr>
      <w:pBdr>
        <w:top w:val="dotted" w:sz="6" w:space="1" w:color="FFCF06"/>
      </w:pBdr>
      <w:tabs>
        <w:tab w:val="center" w:pos="7938"/>
        <w:tab w:val="right" w:pos="9360"/>
      </w:tabs>
      <w:rPr>
        <w:rFonts w:eastAsia="Calibri" w:cs="Arial"/>
        <w:sz w:val="14"/>
        <w:szCs w:val="14"/>
        <w:lang w:val="en-US" w:eastAsia="zh-TW"/>
      </w:rPr>
    </w:pPr>
    <w:r w:rsidRPr="0091103C">
      <w:rPr>
        <w:rFonts w:eastAsia="Calibri" w:cs="Arial"/>
        <w:bCs/>
        <w:caps/>
        <w:noProof/>
        <w:sz w:val="18"/>
        <w:szCs w:val="14"/>
        <w:lang w:val="en-US" w:eastAsia="zh-TW"/>
      </w:rPr>
      <mc:AlternateContent>
        <mc:Choice Requires="wps">
          <w:drawing>
            <wp:anchor distT="45720" distB="45720" distL="114300" distR="114300" simplePos="0" relativeHeight="251663872" behindDoc="0" locked="0" layoutInCell="1" allowOverlap="1" wp14:anchorId="7259239C" wp14:editId="60B81CBE">
              <wp:simplePos x="0" y="0"/>
              <wp:positionH relativeFrom="column">
                <wp:posOffset>6124575</wp:posOffset>
              </wp:positionH>
              <wp:positionV relativeFrom="paragraph">
                <wp:posOffset>190500</wp:posOffset>
              </wp:positionV>
              <wp:extent cx="895350" cy="2762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76225"/>
                      </a:xfrm>
                      <a:prstGeom prst="rect">
                        <a:avLst/>
                      </a:prstGeom>
                      <a:noFill/>
                      <a:ln w="9525">
                        <a:noFill/>
                        <a:miter lim="800000"/>
                        <a:headEnd/>
                        <a:tailEnd/>
                      </a:ln>
                    </wps:spPr>
                    <wps:txbx>
                      <w:txbxContent>
                        <w:p w:rsidR="00D961F9" w:rsidRPr="002D1F21" w:rsidRDefault="00D961F9" w:rsidP="0091103C">
                          <w:pPr>
                            <w:rPr>
                              <w:sz w:val="18"/>
                            </w:rPr>
                          </w:pPr>
                          <w:r w:rsidRPr="002D1F21">
                            <w:rPr>
                              <w:sz w:val="18"/>
                            </w:rPr>
                            <w:t xml:space="preserve">Page </w:t>
                          </w:r>
                          <w:r w:rsidRPr="002D1F21">
                            <w:rPr>
                              <w:b/>
                              <w:bCs/>
                              <w:sz w:val="18"/>
                            </w:rPr>
                            <w:fldChar w:fldCharType="begin"/>
                          </w:r>
                          <w:r w:rsidRPr="002D1F21">
                            <w:rPr>
                              <w:b/>
                              <w:bCs/>
                              <w:sz w:val="18"/>
                            </w:rPr>
                            <w:instrText xml:space="preserve"> PAGE  \* Arabic  \* MERGEFORMAT </w:instrText>
                          </w:r>
                          <w:r w:rsidRPr="002D1F21">
                            <w:rPr>
                              <w:b/>
                              <w:bCs/>
                              <w:sz w:val="18"/>
                            </w:rPr>
                            <w:fldChar w:fldCharType="separate"/>
                          </w:r>
                          <w:r w:rsidRPr="002D1F21">
                            <w:rPr>
                              <w:b/>
                              <w:bCs/>
                              <w:noProof/>
                              <w:sz w:val="18"/>
                            </w:rPr>
                            <w:t>2</w:t>
                          </w:r>
                          <w:r w:rsidRPr="002D1F21">
                            <w:rPr>
                              <w:b/>
                              <w:bCs/>
                              <w:sz w:val="18"/>
                            </w:rPr>
                            <w:fldChar w:fldCharType="end"/>
                          </w:r>
                          <w:r w:rsidRPr="002D1F21">
                            <w:rPr>
                              <w:sz w:val="18"/>
                            </w:rPr>
                            <w:t xml:space="preserve"> of </w:t>
                          </w:r>
                          <w:r w:rsidRPr="002D1F21">
                            <w:rPr>
                              <w:b/>
                              <w:bCs/>
                              <w:sz w:val="18"/>
                            </w:rPr>
                            <w:fldChar w:fldCharType="begin"/>
                          </w:r>
                          <w:r w:rsidRPr="002D1F21">
                            <w:rPr>
                              <w:b/>
                              <w:bCs/>
                              <w:sz w:val="18"/>
                            </w:rPr>
                            <w:instrText xml:space="preserve"> NUMPAGES  \* Arabic  \* MERGEFORMAT </w:instrText>
                          </w:r>
                          <w:r w:rsidRPr="002D1F21">
                            <w:rPr>
                              <w:b/>
                              <w:bCs/>
                              <w:sz w:val="18"/>
                            </w:rPr>
                            <w:fldChar w:fldCharType="separate"/>
                          </w:r>
                          <w:r w:rsidRPr="002D1F21">
                            <w:rPr>
                              <w:b/>
                              <w:bCs/>
                              <w:noProof/>
                              <w:sz w:val="18"/>
                            </w:rPr>
                            <w:t>9</w:t>
                          </w:r>
                          <w:r w:rsidRPr="002D1F21">
                            <w:rPr>
                              <w:b/>
                              <w:bCs/>
                              <w:sz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59239C" id="_x0000_t202" coordsize="21600,21600" o:spt="202" path="m,l,21600r21600,l21600,xe">
              <v:stroke joinstyle="miter"/>
              <v:path gradientshapeok="t" o:connecttype="rect"/>
            </v:shapetype>
            <v:shape id="Text Box 2" o:spid="_x0000_s1026" type="#_x0000_t202" style="position:absolute;margin-left:482.25pt;margin-top:15pt;width:70.5pt;height:21.7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" filled="f" stroked="f">
              <v:textbox>
                <w:txbxContent>
                  <w:p w:rsidR="00D961F9" w:rsidRPr="002D1F21" w:rsidRDefault="00D961F9" w:rsidP="0091103C">
                    <w:pPr>
                      <w:rPr>
                        <w:sz w:val="18"/>
                      </w:rPr>
                    </w:pPr>
                    <w:r w:rsidRPr="002D1F21">
                      <w:rPr>
                        <w:sz w:val="18"/>
                      </w:rPr>
                      <w:t xml:space="preserve">Page </w:t>
                    </w:r>
                    <w:r w:rsidRPr="002D1F21">
                      <w:rPr>
                        <w:b/>
                        <w:bCs/>
                        <w:sz w:val="18"/>
                      </w:rPr>
                      <w:fldChar w:fldCharType="begin"/>
                    </w:r>
                    <w:r w:rsidRPr="002D1F21">
                      <w:rPr>
                        <w:b/>
                        <w:bCs/>
                        <w:sz w:val="18"/>
                      </w:rPr>
                      <w:instrText xml:space="preserve"> PAGE  \* Arabic  \* MERGEFORMAT </w:instrText>
                    </w:r>
                    <w:r w:rsidRPr="002D1F21">
                      <w:rPr>
                        <w:b/>
                        <w:bCs/>
                        <w:sz w:val="18"/>
                      </w:rPr>
                      <w:fldChar w:fldCharType="separate"/>
                    </w:r>
                    <w:r w:rsidRPr="002D1F21">
                      <w:rPr>
                        <w:b/>
                        <w:bCs/>
                        <w:noProof/>
                        <w:sz w:val="18"/>
                      </w:rPr>
                      <w:t>2</w:t>
                    </w:r>
                    <w:r w:rsidRPr="002D1F21">
                      <w:rPr>
                        <w:b/>
                        <w:bCs/>
                        <w:sz w:val="18"/>
                      </w:rPr>
                      <w:fldChar w:fldCharType="end"/>
                    </w:r>
                    <w:r w:rsidRPr="002D1F21">
                      <w:rPr>
                        <w:sz w:val="18"/>
                      </w:rPr>
                      <w:t xml:space="preserve"> of </w:t>
                    </w:r>
                    <w:r w:rsidRPr="002D1F21">
                      <w:rPr>
                        <w:b/>
                        <w:bCs/>
                        <w:sz w:val="18"/>
                      </w:rPr>
                      <w:fldChar w:fldCharType="begin"/>
                    </w:r>
                    <w:r w:rsidRPr="002D1F21">
                      <w:rPr>
                        <w:b/>
                        <w:bCs/>
                        <w:sz w:val="18"/>
                      </w:rPr>
                      <w:instrText xml:space="preserve"> NUMPAGES  \* Arabic  \* MERGEFORMAT </w:instrText>
                    </w:r>
                    <w:r w:rsidRPr="002D1F21">
                      <w:rPr>
                        <w:b/>
                        <w:bCs/>
                        <w:sz w:val="18"/>
                      </w:rPr>
                      <w:fldChar w:fldCharType="separate"/>
                    </w:r>
                    <w:r w:rsidRPr="002D1F21">
                      <w:rPr>
                        <w:b/>
                        <w:bCs/>
                        <w:noProof/>
                        <w:sz w:val="18"/>
                      </w:rPr>
                      <w:t>9</w:t>
                    </w:r>
                    <w:r w:rsidRPr="002D1F21">
                      <w:rPr>
                        <w:b/>
                        <w:bCs/>
                        <w:sz w:val="18"/>
                      </w:rPr>
                      <w:fldChar w:fldCharType="end"/>
                    </w:r>
                  </w:p>
                </w:txbxContent>
              </v:textbox>
              <w10:wrap type="square"/>
            </v:shape>
          </w:pict>
        </mc:Fallback>
      </mc:AlternateContent>
    </w:r>
    <w:proofErr w:type="spellStart"/>
    <w:r w:rsidRPr="0091103C">
      <w:rPr>
        <w:rFonts w:eastAsia="Calibri" w:cs="Arial"/>
        <w:b/>
        <w:color w:val="5F6168"/>
        <w:sz w:val="14"/>
        <w:szCs w:val="14"/>
        <w:lang w:val="en-US" w:eastAsia="zh-TW"/>
      </w:rPr>
      <w:t>Kryton</w:t>
    </w:r>
    <w:proofErr w:type="spellEnd"/>
    <w:r w:rsidRPr="0091103C">
      <w:rPr>
        <w:rFonts w:eastAsia="Calibri" w:cs="Arial"/>
        <w:b/>
        <w:color w:val="5F6168"/>
        <w:sz w:val="14"/>
        <w:szCs w:val="14"/>
        <w:lang w:val="en-US" w:eastAsia="zh-TW"/>
      </w:rPr>
      <w:t xml:space="preserve"> International Inc.</w:t>
    </w:r>
    <w:r w:rsidRPr="0091103C">
      <w:rPr>
        <w:rFonts w:eastAsia="Calibri" w:cs="Arial"/>
        <w:color w:val="5F6168"/>
        <w:sz w:val="14"/>
        <w:szCs w:val="14"/>
        <w:lang w:val="en-US" w:eastAsia="zh-TW"/>
      </w:rPr>
      <w:t xml:space="preserve">   1645 East Kent Avenue, Vancouver BC, V5P 2S8     | </w:t>
    </w:r>
    <w:r w:rsidRPr="0091103C">
      <w:rPr>
        <w:rFonts w:eastAsia="Calibri" w:cs="Arial"/>
        <w:b/>
        <w:color w:val="FFCF06"/>
        <w:sz w:val="14"/>
        <w:szCs w:val="14"/>
        <w:lang w:val="en-US" w:eastAsia="zh-TW"/>
      </w:rPr>
      <w:t>TEL</w:t>
    </w:r>
    <w:r w:rsidRPr="0091103C">
      <w:rPr>
        <w:rFonts w:eastAsia="Calibri" w:cs="Arial"/>
        <w:color w:val="5F6168"/>
        <w:sz w:val="14"/>
        <w:szCs w:val="14"/>
        <w:lang w:val="en-US" w:eastAsia="zh-TW"/>
      </w:rPr>
      <w:t xml:space="preserve">: 1.604.324.8280 | </w:t>
    </w:r>
    <w:r w:rsidRPr="0091103C">
      <w:rPr>
        <w:rFonts w:eastAsia="Calibri" w:cs="Arial"/>
        <w:b/>
        <w:color w:val="FFCF06"/>
        <w:sz w:val="14"/>
        <w:szCs w:val="14"/>
        <w:lang w:val="en-US" w:eastAsia="zh-TW"/>
      </w:rPr>
      <w:t>TOLL</w:t>
    </w:r>
    <w:r w:rsidRPr="0091103C">
      <w:rPr>
        <w:rFonts w:eastAsia="Calibri" w:cs="Arial"/>
        <w:color w:val="FFCF06"/>
        <w:sz w:val="14"/>
        <w:szCs w:val="14"/>
        <w:lang w:val="en-US" w:eastAsia="zh-TW"/>
      </w:rPr>
      <w:t xml:space="preserve"> </w:t>
    </w:r>
    <w:r w:rsidRPr="0091103C">
      <w:rPr>
        <w:rFonts w:eastAsia="Calibri" w:cs="Arial"/>
        <w:color w:val="5F6168"/>
        <w:sz w:val="14"/>
        <w:szCs w:val="14"/>
        <w:lang w:val="en-US" w:eastAsia="zh-TW"/>
      </w:rPr>
      <w:t xml:space="preserve">1.800.267.8280 | </w:t>
    </w:r>
    <w:r w:rsidRPr="0091103C">
      <w:rPr>
        <w:rFonts w:eastAsia="Calibri" w:cs="Arial"/>
        <w:b/>
        <w:color w:val="FFCF06"/>
        <w:sz w:val="14"/>
        <w:szCs w:val="14"/>
        <w:lang w:val="en-US" w:eastAsia="zh-TW"/>
      </w:rPr>
      <w:t>WEB</w:t>
    </w:r>
    <w:r w:rsidRPr="0091103C">
      <w:rPr>
        <w:rFonts w:eastAsia="Calibri" w:cs="Arial"/>
        <w:color w:val="5F6168"/>
        <w:sz w:val="14"/>
        <w:szCs w:val="14"/>
        <w:lang w:val="en-US" w:eastAsia="zh-TW"/>
      </w:rPr>
      <w:t xml:space="preserve"> kryton.com</w:t>
    </w:r>
    <w:r w:rsidRPr="0091103C">
      <w:rPr>
        <w:rFonts w:eastAsia="Calibri" w:cs="Arial"/>
        <w:sz w:val="14"/>
        <w:szCs w:val="14"/>
        <w:lang w:val="en-US" w:eastAsia="zh-TW"/>
      </w:rPr>
      <w:tab/>
    </w:r>
    <w:r w:rsidRPr="0091103C">
      <w:rPr>
        <w:rFonts w:eastAsia="Calibri" w:cs="Arial"/>
        <w:sz w:val="14"/>
        <w:szCs w:val="14"/>
        <w:lang w:val="en-US" w:eastAsia="zh-TW"/>
      </w:rPr>
      <w:tab/>
      <w:t>V202</w:t>
    </w:r>
    <w:r>
      <w:rPr>
        <w:rFonts w:eastAsia="Calibri" w:cs="Arial"/>
        <w:sz w:val="14"/>
        <w:szCs w:val="14"/>
        <w:lang w:val="en-US" w:eastAsia="zh-TW"/>
      </w:rPr>
      <w:t>5</w:t>
    </w:r>
    <w:r w:rsidRPr="0091103C">
      <w:rPr>
        <w:rFonts w:eastAsia="Calibri" w:cs="Arial"/>
        <w:sz w:val="14"/>
        <w:szCs w:val="14"/>
        <w:lang w:val="en-US" w:eastAsia="zh-TW"/>
      </w:rPr>
      <w:t>-</w:t>
    </w:r>
    <w:r>
      <w:rPr>
        <w:rFonts w:eastAsia="Calibri" w:cs="Arial"/>
        <w:sz w:val="14"/>
        <w:szCs w:val="14"/>
        <w:lang w:val="en-US" w:eastAsia="zh-TW"/>
      </w:rPr>
      <w:t>0</w:t>
    </w:r>
    <w:r w:rsidR="00EE5DF1">
      <w:rPr>
        <w:rFonts w:eastAsia="Calibri" w:cs="Arial"/>
        <w:sz w:val="14"/>
        <w:szCs w:val="14"/>
        <w:lang w:val="en-US" w:eastAsia="zh-TW"/>
      </w:rPr>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61F9" w:rsidRPr="0091103C" w:rsidRDefault="00D961F9" w:rsidP="0091103C">
    <w:pPr>
      <w:pBdr>
        <w:top w:val="dotted" w:sz="6" w:space="1" w:color="FFCF06"/>
      </w:pBdr>
      <w:tabs>
        <w:tab w:val="center" w:pos="7938"/>
        <w:tab w:val="right" w:pos="9360"/>
      </w:tabs>
      <w:rPr>
        <w:rFonts w:eastAsia="Calibri" w:cs="Arial"/>
        <w:sz w:val="14"/>
        <w:szCs w:val="14"/>
        <w:lang w:val="en-US" w:eastAsia="zh-TW"/>
      </w:rPr>
    </w:pPr>
    <w:r w:rsidRPr="0091103C">
      <w:rPr>
        <w:rFonts w:eastAsia="Calibri" w:cs="Arial"/>
        <w:bCs/>
        <w:caps/>
        <w:noProof/>
        <w:sz w:val="18"/>
        <w:szCs w:val="14"/>
        <w:lang w:val="en-US" w:eastAsia="zh-TW"/>
      </w:rPr>
      <mc:AlternateContent>
        <mc:Choice Requires="wps">
          <w:drawing>
            <wp:anchor distT="45720" distB="45720" distL="114300" distR="114300" simplePos="0" relativeHeight="251665920" behindDoc="0" locked="0" layoutInCell="1" allowOverlap="1" wp14:anchorId="7259239C" wp14:editId="60B81CBE">
              <wp:simplePos x="0" y="0"/>
              <wp:positionH relativeFrom="column">
                <wp:posOffset>6124575</wp:posOffset>
              </wp:positionH>
              <wp:positionV relativeFrom="paragraph">
                <wp:posOffset>180975</wp:posOffset>
              </wp:positionV>
              <wp:extent cx="895350" cy="27622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76225"/>
                      </a:xfrm>
                      <a:prstGeom prst="rect">
                        <a:avLst/>
                      </a:prstGeom>
                      <a:noFill/>
                      <a:ln w="9525">
                        <a:noFill/>
                        <a:miter lim="800000"/>
                        <a:headEnd/>
                        <a:tailEnd/>
                      </a:ln>
                    </wps:spPr>
                    <wps:txbx>
                      <w:txbxContent>
                        <w:p w:rsidR="00D961F9" w:rsidRPr="00C0464C" w:rsidRDefault="00D961F9" w:rsidP="0091103C">
                          <w:pPr>
                            <w:rPr>
                              <w:sz w:val="18"/>
                            </w:rPr>
                          </w:pPr>
                          <w:r w:rsidRPr="00C0464C">
                            <w:rPr>
                              <w:sz w:val="18"/>
                            </w:rPr>
                            <w:t xml:space="preserve">Page </w:t>
                          </w:r>
                          <w:r w:rsidRPr="00C0464C">
                            <w:rPr>
                              <w:b/>
                              <w:bCs/>
                              <w:sz w:val="18"/>
                            </w:rPr>
                            <w:fldChar w:fldCharType="begin"/>
                          </w:r>
                          <w:r w:rsidRPr="00C0464C">
                            <w:rPr>
                              <w:b/>
                              <w:bCs/>
                              <w:sz w:val="18"/>
                            </w:rPr>
                            <w:instrText xml:space="preserve"> PAGE  \* Arabic  \* MERGEFORMAT </w:instrText>
                          </w:r>
                          <w:r w:rsidRPr="00C0464C">
                            <w:rPr>
                              <w:b/>
                              <w:bCs/>
                              <w:sz w:val="18"/>
                            </w:rPr>
                            <w:fldChar w:fldCharType="separate"/>
                          </w:r>
                          <w:r w:rsidRPr="00C0464C">
                            <w:rPr>
                              <w:b/>
                              <w:bCs/>
                              <w:noProof/>
                              <w:sz w:val="18"/>
                            </w:rPr>
                            <w:t>1</w:t>
                          </w:r>
                          <w:r w:rsidRPr="00C0464C">
                            <w:rPr>
                              <w:b/>
                              <w:bCs/>
                              <w:sz w:val="18"/>
                            </w:rPr>
                            <w:fldChar w:fldCharType="end"/>
                          </w:r>
                          <w:r w:rsidRPr="00C0464C">
                            <w:rPr>
                              <w:sz w:val="18"/>
                            </w:rPr>
                            <w:t xml:space="preserve"> of </w:t>
                          </w:r>
                          <w:r w:rsidRPr="00C0464C">
                            <w:rPr>
                              <w:b/>
                              <w:bCs/>
                              <w:sz w:val="18"/>
                            </w:rPr>
                            <w:fldChar w:fldCharType="begin"/>
                          </w:r>
                          <w:r w:rsidRPr="00C0464C">
                            <w:rPr>
                              <w:b/>
                              <w:bCs/>
                              <w:sz w:val="18"/>
                            </w:rPr>
                            <w:instrText xml:space="preserve"> NUMPAGES  \* Arabic  \* MERGEFORMAT </w:instrText>
                          </w:r>
                          <w:r w:rsidRPr="00C0464C">
                            <w:rPr>
                              <w:b/>
                              <w:bCs/>
                              <w:sz w:val="18"/>
                            </w:rPr>
                            <w:fldChar w:fldCharType="separate"/>
                          </w:r>
                          <w:r w:rsidRPr="00C0464C">
                            <w:rPr>
                              <w:b/>
                              <w:bCs/>
                              <w:noProof/>
                              <w:sz w:val="18"/>
                            </w:rPr>
                            <w:t>9</w:t>
                          </w:r>
                          <w:r w:rsidRPr="00C0464C">
                            <w:rPr>
                              <w:b/>
                              <w:bCs/>
                              <w:sz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59239C" id="_x0000_t202" coordsize="21600,21600" o:spt="202" path="m,l,21600r21600,l21600,xe">
              <v:stroke joinstyle="miter"/>
              <v:path gradientshapeok="t" o:connecttype="rect"/>
            </v:shapetype>
            <v:shape id="_x0000_s1027" type="#_x0000_t202" style="position:absolute;margin-left:482.25pt;margin-top:14.25pt;width:70.5pt;height:21.75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" filled="f" stroked="f">
              <v:textbox>
                <w:txbxContent>
                  <w:p w:rsidR="00D961F9" w:rsidRPr="00C0464C" w:rsidRDefault="00D961F9" w:rsidP="0091103C">
                    <w:pPr>
                      <w:rPr>
                        <w:sz w:val="18"/>
                      </w:rPr>
                    </w:pPr>
                    <w:r w:rsidRPr="00C0464C">
                      <w:rPr>
                        <w:sz w:val="18"/>
                      </w:rPr>
                      <w:t xml:space="preserve">Page </w:t>
                    </w:r>
                    <w:r w:rsidRPr="00C0464C">
                      <w:rPr>
                        <w:b/>
                        <w:bCs/>
                        <w:sz w:val="18"/>
                      </w:rPr>
                      <w:fldChar w:fldCharType="begin"/>
                    </w:r>
                    <w:r w:rsidRPr="00C0464C">
                      <w:rPr>
                        <w:b/>
                        <w:bCs/>
                        <w:sz w:val="18"/>
                      </w:rPr>
                      <w:instrText xml:space="preserve"> PAGE  \* Arabic  \* MERGEFORMAT </w:instrText>
                    </w:r>
                    <w:r w:rsidRPr="00C0464C">
                      <w:rPr>
                        <w:b/>
                        <w:bCs/>
                        <w:sz w:val="18"/>
                      </w:rPr>
                      <w:fldChar w:fldCharType="separate"/>
                    </w:r>
                    <w:r w:rsidRPr="00C0464C">
                      <w:rPr>
                        <w:b/>
                        <w:bCs/>
                        <w:noProof/>
                        <w:sz w:val="18"/>
                      </w:rPr>
                      <w:t>1</w:t>
                    </w:r>
                    <w:r w:rsidRPr="00C0464C">
                      <w:rPr>
                        <w:b/>
                        <w:bCs/>
                        <w:sz w:val="18"/>
                      </w:rPr>
                      <w:fldChar w:fldCharType="end"/>
                    </w:r>
                    <w:r w:rsidRPr="00C0464C">
                      <w:rPr>
                        <w:sz w:val="18"/>
                      </w:rPr>
                      <w:t xml:space="preserve"> of </w:t>
                    </w:r>
                    <w:r w:rsidRPr="00C0464C">
                      <w:rPr>
                        <w:b/>
                        <w:bCs/>
                        <w:sz w:val="18"/>
                      </w:rPr>
                      <w:fldChar w:fldCharType="begin"/>
                    </w:r>
                    <w:r w:rsidRPr="00C0464C">
                      <w:rPr>
                        <w:b/>
                        <w:bCs/>
                        <w:sz w:val="18"/>
                      </w:rPr>
                      <w:instrText xml:space="preserve"> NUMPAGES  \* Arabic  \* MERGEFORMAT </w:instrText>
                    </w:r>
                    <w:r w:rsidRPr="00C0464C">
                      <w:rPr>
                        <w:b/>
                        <w:bCs/>
                        <w:sz w:val="18"/>
                      </w:rPr>
                      <w:fldChar w:fldCharType="separate"/>
                    </w:r>
                    <w:r w:rsidRPr="00C0464C">
                      <w:rPr>
                        <w:b/>
                        <w:bCs/>
                        <w:noProof/>
                        <w:sz w:val="18"/>
                      </w:rPr>
                      <w:t>9</w:t>
                    </w:r>
                    <w:r w:rsidRPr="00C0464C">
                      <w:rPr>
                        <w:b/>
                        <w:bCs/>
                        <w:sz w:val="18"/>
                      </w:rPr>
                      <w:fldChar w:fldCharType="end"/>
                    </w:r>
                  </w:p>
                </w:txbxContent>
              </v:textbox>
              <w10:wrap type="square"/>
            </v:shape>
          </w:pict>
        </mc:Fallback>
      </mc:AlternateContent>
    </w:r>
    <w:proofErr w:type="spellStart"/>
    <w:r w:rsidRPr="0091103C">
      <w:rPr>
        <w:rFonts w:eastAsia="Calibri" w:cs="Arial"/>
        <w:b/>
        <w:color w:val="5F6168"/>
        <w:sz w:val="14"/>
        <w:szCs w:val="14"/>
        <w:lang w:val="en-US" w:eastAsia="zh-TW"/>
      </w:rPr>
      <w:t>Kryton</w:t>
    </w:r>
    <w:proofErr w:type="spellEnd"/>
    <w:r w:rsidRPr="0091103C">
      <w:rPr>
        <w:rFonts w:eastAsia="Calibri" w:cs="Arial"/>
        <w:b/>
        <w:color w:val="5F6168"/>
        <w:sz w:val="14"/>
        <w:szCs w:val="14"/>
        <w:lang w:val="en-US" w:eastAsia="zh-TW"/>
      </w:rPr>
      <w:t xml:space="preserve"> International Inc.</w:t>
    </w:r>
    <w:r w:rsidRPr="0091103C">
      <w:rPr>
        <w:rFonts w:eastAsia="Calibri" w:cs="Arial"/>
        <w:color w:val="5F6168"/>
        <w:sz w:val="14"/>
        <w:szCs w:val="14"/>
        <w:lang w:val="en-US" w:eastAsia="zh-TW"/>
      </w:rPr>
      <w:t xml:space="preserve">   1645 East Kent Avenue, Vancouver BC, V5P 2S8     | </w:t>
    </w:r>
    <w:r w:rsidRPr="0091103C">
      <w:rPr>
        <w:rFonts w:eastAsia="Calibri" w:cs="Arial"/>
        <w:b/>
        <w:color w:val="FFCF06"/>
        <w:sz w:val="14"/>
        <w:szCs w:val="14"/>
        <w:lang w:val="en-US" w:eastAsia="zh-TW"/>
      </w:rPr>
      <w:t>TEL</w:t>
    </w:r>
    <w:r w:rsidRPr="0091103C">
      <w:rPr>
        <w:rFonts w:eastAsia="Calibri" w:cs="Arial"/>
        <w:color w:val="5F6168"/>
        <w:sz w:val="14"/>
        <w:szCs w:val="14"/>
        <w:lang w:val="en-US" w:eastAsia="zh-TW"/>
      </w:rPr>
      <w:t xml:space="preserve">: 1.604.324.8280 | </w:t>
    </w:r>
    <w:r w:rsidRPr="0091103C">
      <w:rPr>
        <w:rFonts w:eastAsia="Calibri" w:cs="Arial"/>
        <w:b/>
        <w:color w:val="FFCF06"/>
        <w:sz w:val="14"/>
        <w:szCs w:val="14"/>
        <w:lang w:val="en-US" w:eastAsia="zh-TW"/>
      </w:rPr>
      <w:t>TOLL</w:t>
    </w:r>
    <w:r w:rsidRPr="0091103C">
      <w:rPr>
        <w:rFonts w:eastAsia="Calibri" w:cs="Arial"/>
        <w:color w:val="FFCF06"/>
        <w:sz w:val="14"/>
        <w:szCs w:val="14"/>
        <w:lang w:val="en-US" w:eastAsia="zh-TW"/>
      </w:rPr>
      <w:t xml:space="preserve"> </w:t>
    </w:r>
    <w:r w:rsidRPr="0091103C">
      <w:rPr>
        <w:rFonts w:eastAsia="Calibri" w:cs="Arial"/>
        <w:color w:val="5F6168"/>
        <w:sz w:val="14"/>
        <w:szCs w:val="14"/>
        <w:lang w:val="en-US" w:eastAsia="zh-TW"/>
      </w:rPr>
      <w:t xml:space="preserve">1.800.267.8280 | </w:t>
    </w:r>
    <w:r w:rsidRPr="0091103C">
      <w:rPr>
        <w:rFonts w:eastAsia="Calibri" w:cs="Arial"/>
        <w:b/>
        <w:color w:val="FFCF06"/>
        <w:sz w:val="14"/>
        <w:szCs w:val="14"/>
        <w:lang w:val="en-US" w:eastAsia="zh-TW"/>
      </w:rPr>
      <w:t>WEB</w:t>
    </w:r>
    <w:r w:rsidRPr="0091103C">
      <w:rPr>
        <w:rFonts w:eastAsia="Calibri" w:cs="Arial"/>
        <w:color w:val="5F6168"/>
        <w:sz w:val="14"/>
        <w:szCs w:val="14"/>
        <w:lang w:val="en-US" w:eastAsia="zh-TW"/>
      </w:rPr>
      <w:t xml:space="preserve"> kryton.com</w:t>
    </w:r>
    <w:r w:rsidRPr="0091103C">
      <w:rPr>
        <w:rFonts w:eastAsia="Calibri" w:cs="Arial"/>
        <w:sz w:val="14"/>
        <w:szCs w:val="14"/>
        <w:lang w:val="en-US" w:eastAsia="zh-TW"/>
      </w:rPr>
      <w:tab/>
    </w:r>
    <w:r w:rsidRPr="0091103C">
      <w:rPr>
        <w:rFonts w:eastAsia="Calibri" w:cs="Arial"/>
        <w:sz w:val="14"/>
        <w:szCs w:val="14"/>
        <w:lang w:val="en-US" w:eastAsia="zh-TW"/>
      </w:rPr>
      <w:tab/>
      <w:t>V202</w:t>
    </w:r>
    <w:r>
      <w:rPr>
        <w:rFonts w:eastAsia="Calibri" w:cs="Arial"/>
        <w:sz w:val="14"/>
        <w:szCs w:val="14"/>
        <w:lang w:val="en-US" w:eastAsia="zh-TW"/>
      </w:rPr>
      <w:t>5</w:t>
    </w:r>
    <w:r w:rsidRPr="0091103C">
      <w:rPr>
        <w:rFonts w:eastAsia="Calibri" w:cs="Arial"/>
        <w:sz w:val="14"/>
        <w:szCs w:val="14"/>
        <w:lang w:val="en-US" w:eastAsia="zh-TW"/>
      </w:rPr>
      <w:t>-</w:t>
    </w:r>
    <w:r>
      <w:rPr>
        <w:rFonts w:eastAsia="Calibri" w:cs="Arial"/>
        <w:sz w:val="14"/>
        <w:szCs w:val="14"/>
        <w:lang w:val="en-US" w:eastAsia="zh-TW"/>
      </w:rPr>
      <w:t>0</w:t>
    </w:r>
    <w:r w:rsidR="00541727">
      <w:rPr>
        <w:rFonts w:eastAsia="Calibri" w:cs="Arial"/>
        <w:sz w:val="14"/>
        <w:szCs w:val="14"/>
        <w:lang w:val="en-US" w:eastAsia="zh-TW"/>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61F9" w:rsidRDefault="00D961F9">
      <w:r>
        <w:separator/>
      </w:r>
    </w:p>
  </w:footnote>
  <w:footnote w:type="continuationSeparator" w:id="0">
    <w:p w:rsidR="00D961F9" w:rsidRDefault="00D96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61F9" w:rsidRDefault="00D961F9" w:rsidP="00E003CA">
    <w:pPr>
      <w:pStyle w:val="Header"/>
    </w:pPr>
    <w:r w:rsidRPr="00E003CA">
      <w:rPr>
        <w:color w:val="000000"/>
        <w:u w:color="000000"/>
      </w:rPr>
      <w:t>Section 03 30 00</w:t>
    </w:r>
    <w:r>
      <w:tab/>
    </w:r>
    <w:r w:rsidRPr="00E003CA">
      <w:rPr>
        <w:color w:val="000000"/>
        <w:u w:color="000000"/>
      </w:rPr>
      <w:t>Canadian Master Specification (CMS)</w:t>
    </w:r>
  </w:p>
  <w:p w:rsidR="00D961F9" w:rsidRDefault="00D961F9" w:rsidP="00E003CA">
    <w:pPr>
      <w:pStyle w:val="Header"/>
    </w:pPr>
    <w:r w:rsidRPr="00E003CA">
      <w:rPr>
        <w:color w:val="000000"/>
        <w:u w:color="000000"/>
      </w:rPr>
      <w:t>CAST-IN-PLACE CONCRETE</w:t>
    </w:r>
    <w:r>
      <w:tab/>
    </w:r>
    <w:r w:rsidRPr="00E003CA">
      <w:rPr>
        <w:color w:val="000000"/>
        <w:u w:color="000000"/>
      </w:rPr>
      <w:t>January 2016</w:t>
    </w:r>
  </w:p>
  <w:p w:rsidR="00D961F9" w:rsidRDefault="00D961F9" w:rsidP="00E003CA">
    <w:pPr>
      <w:pStyle w:val="Header"/>
    </w:pPr>
    <w:r w:rsidRPr="00E003CA">
      <w:rPr>
        <w:color w:val="000000"/>
        <w:u w:color="000000"/>
      </w:rPr>
      <w:t xml:space="preserve">Page </w:t>
    </w:r>
    <w:r w:rsidRPr="00E003CA">
      <w:rPr>
        <w:color w:val="000000"/>
        <w:u w:color="000000"/>
      </w:rPr>
      <w:fldChar w:fldCharType="begin"/>
    </w:r>
    <w:r w:rsidRPr="00E003CA">
      <w:rPr>
        <w:color w:val="000000"/>
        <w:u w:color="000000"/>
      </w:rPr>
      <w:instrText xml:space="preserve"> PAGE  \* MERGEFORMAT </w:instrText>
    </w:r>
    <w:r w:rsidRPr="00E003CA">
      <w:rPr>
        <w:color w:val="000000"/>
        <w:u w:color="000000"/>
      </w:rPr>
      <w:fldChar w:fldCharType="separate"/>
    </w:r>
    <w:r>
      <w:rPr>
        <w:noProof/>
        <w:color w:val="000000"/>
        <w:u w:color="000000"/>
      </w:rPr>
      <w:t>2</w:t>
    </w:r>
    <w:r w:rsidRPr="00E003CA">
      <w:rPr>
        <w:color w:val="000000"/>
        <w:u w:color="000000"/>
      </w:rPr>
      <w:fldChar w:fldCharType="end"/>
    </w:r>
    <w:r>
      <w:tab/>
    </w:r>
    <w:r w:rsidRPr="00E003CA">
      <w:rPr>
        <w:color w:val="000000"/>
        <w:u w:color="000000"/>
      </w:rPr>
      <w:t>Digicon Information Inc.</w:t>
    </w:r>
  </w:p>
  <w:p w:rsidR="00D961F9" w:rsidRPr="00E003CA" w:rsidRDefault="00D961F9" w:rsidP="00E003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61F9" w:rsidRPr="0091103C" w:rsidRDefault="00D961F9" w:rsidP="0005220B">
    <w:pPr>
      <w:spacing w:before="120" w:after="200"/>
      <w:rPr>
        <w:rFonts w:eastAsia="Calibri"/>
        <w:caps/>
        <w:noProof/>
        <w:szCs w:val="32"/>
      </w:rPr>
    </w:pPr>
    <w:r w:rsidRPr="0091103C">
      <w:rPr>
        <w:rStyle w:val="P2DOCUMENTTITLEChar"/>
        <w:rFonts w:ascii="Times New Roman" w:hAnsi="Times New Roman"/>
      </w:rPr>
      <w:t>CSI SPECIFICATIONS</w:t>
    </w:r>
    <w:r w:rsidRPr="0091103C">
      <w:rPr>
        <w:rStyle w:val="P2DOCUMENTTITLEChar"/>
        <w:rFonts w:ascii="Times New Roman" w:hAnsi="Times New Roman"/>
      </w:rPr>
      <w:br/>
    </w:r>
    <w:r w:rsidRPr="0091103C">
      <w:rPr>
        <w:rStyle w:val="P2DOCUMENTTITLEChar"/>
        <w:rFonts w:ascii="Times New Roman" w:hAnsi="Times New Roman"/>
        <w:b w:val="0"/>
        <w:sz w:val="20"/>
      </w:rPr>
      <w:t>03 05 15 CRYSTALLINE WATERPROOFING ADMIXTURE FOR SHOTCRETE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ediumGrid3-Accent32"/>
      <w:tblW w:w="10915" w:type="dxa"/>
      <w:jc w:val="center"/>
      <w:tblLayout w:type="fixed"/>
      <w:tblLook w:val="04A0" w:firstRow="1" w:lastRow="0" w:firstColumn="1" w:lastColumn="0" w:noHBand="0" w:noVBand="1"/>
    </w:tblPr>
    <w:tblGrid>
      <w:gridCol w:w="8164"/>
      <w:gridCol w:w="860"/>
      <w:gridCol w:w="1891"/>
    </w:tblGrid>
    <w:tr w:rsidR="00D961F9" w:rsidRPr="0091103C" w:rsidTr="0091103C">
      <w:trPr>
        <w:cnfStyle w:val="100000000000" w:firstRow="1" w:lastRow="0" w:firstColumn="0" w:lastColumn="0" w:oddVBand="0" w:evenVBand="0" w:oddHBand="0" w:evenHBand="0" w:firstRowFirstColumn="0" w:firstRowLastColumn="0" w:lastRowFirstColumn="0" w:lastRowLastColumn="0"/>
        <w:trHeight w:val="1423"/>
        <w:jc w:val="center"/>
      </w:trPr>
      <w:tc>
        <w:tcPr>
          <w:cnfStyle w:val="001000000000" w:firstRow="0" w:lastRow="0" w:firstColumn="1" w:lastColumn="0" w:oddVBand="0" w:evenVBand="0" w:oddHBand="0" w:evenHBand="0" w:firstRowFirstColumn="0" w:firstRowLastColumn="0" w:lastRowFirstColumn="0" w:lastRowLastColumn="0"/>
          <w:tcW w:w="8164" w:type="dxa"/>
          <w:tcBorders>
            <w:top w:val="nil"/>
            <w:left w:val="nil"/>
            <w:bottom w:val="nil"/>
            <w:right w:val="nil"/>
          </w:tcBorders>
          <w:shd w:val="clear" w:color="auto" w:fill="FFCF06"/>
          <w:vAlign w:val="center"/>
        </w:tcPr>
        <w:p w:rsidR="00D961F9" w:rsidRPr="0091103C" w:rsidRDefault="00D961F9" w:rsidP="0091103C">
          <w:pPr>
            <w:tabs>
              <w:tab w:val="left" w:pos="6538"/>
            </w:tabs>
            <w:spacing w:after="120"/>
            <w:contextualSpacing/>
            <w:rPr>
              <w:rFonts w:eastAsia="PMingLiU"/>
              <w:caps/>
              <w:color w:val="696A6C"/>
              <w:spacing w:val="5"/>
              <w:kern w:val="28"/>
              <w:sz w:val="44"/>
              <w:szCs w:val="52"/>
              <w:lang w:val="en-US" w:eastAsia="zh-TW"/>
            </w:rPr>
          </w:pPr>
          <w:r w:rsidRPr="0091103C">
            <w:rPr>
              <w:rFonts w:eastAsia="PMingLiU"/>
              <w:caps/>
              <w:color w:val="696A6C"/>
              <w:spacing w:val="5"/>
              <w:kern w:val="28"/>
              <w:sz w:val="44"/>
              <w:szCs w:val="52"/>
              <w:lang w:val="en-US" w:eastAsia="zh-TW"/>
            </w:rPr>
            <w:t>CSI SPECIFICATIONS</w:t>
          </w:r>
        </w:p>
        <w:p w:rsidR="00D961F9" w:rsidRPr="0091103C" w:rsidRDefault="00D961F9" w:rsidP="0091103C">
          <w:pPr>
            <w:tabs>
              <w:tab w:val="left" w:pos="6538"/>
            </w:tabs>
            <w:spacing w:after="120"/>
            <w:contextualSpacing/>
            <w:rPr>
              <w:rFonts w:ascii="Arial Bold" w:eastAsia="PMingLiU" w:hAnsi="Arial Bold" w:hint="eastAsia"/>
              <w:color w:val="696A6C"/>
              <w:spacing w:val="5"/>
              <w:kern w:val="28"/>
              <w:sz w:val="24"/>
              <w:szCs w:val="52"/>
              <w:lang w:val="en-US" w:eastAsia="zh-TW"/>
            </w:rPr>
          </w:pPr>
          <w:r w:rsidRPr="0091103C">
            <w:rPr>
              <w:rFonts w:ascii="Arial Bold" w:eastAsia="PMingLiU" w:hAnsi="Arial Bold"/>
              <w:color w:val="696A6C"/>
              <w:spacing w:val="5"/>
              <w:kern w:val="28"/>
              <w:sz w:val="24"/>
              <w:szCs w:val="52"/>
              <w:lang w:val="en-US" w:eastAsia="zh-TW"/>
            </w:rPr>
            <w:t>CRYSTALLINE WATERPROOFING ADMIXTURE FOR SHOTCRETE</w:t>
          </w:r>
        </w:p>
        <w:p w:rsidR="00D961F9" w:rsidRPr="0091103C" w:rsidRDefault="00D961F9" w:rsidP="0091103C">
          <w:pPr>
            <w:tabs>
              <w:tab w:val="left" w:pos="6538"/>
            </w:tabs>
            <w:spacing w:after="120"/>
            <w:contextualSpacing/>
            <w:rPr>
              <w:rFonts w:ascii="Akzidenz-Grotesk Std Super" w:eastAsia="PMingLiU" w:hAnsi="Akzidenz-Grotesk Std Super"/>
              <w:color w:val="696A6C"/>
              <w:spacing w:val="5"/>
              <w:kern w:val="28"/>
              <w:sz w:val="24"/>
              <w:szCs w:val="52"/>
              <w:lang w:val="en-US" w:eastAsia="zh-TW"/>
            </w:rPr>
          </w:pPr>
          <w:r w:rsidRPr="0091103C">
            <w:rPr>
              <w:rFonts w:ascii="Arial Bold" w:eastAsia="PMingLiU" w:hAnsi="Arial Bold"/>
              <w:color w:val="696A6C"/>
              <w:spacing w:val="5"/>
              <w:kern w:val="28"/>
              <w:sz w:val="24"/>
              <w:szCs w:val="52"/>
              <w:lang w:val="en-US" w:eastAsia="zh-TW"/>
            </w:rPr>
            <w:t xml:space="preserve">Section 03 </w:t>
          </w:r>
          <w:r w:rsidR="00FA474D">
            <w:rPr>
              <w:rFonts w:ascii="Arial Bold" w:eastAsia="PMingLiU" w:hAnsi="Arial Bold"/>
              <w:color w:val="696A6C"/>
              <w:spacing w:val="5"/>
              <w:kern w:val="28"/>
              <w:sz w:val="24"/>
              <w:szCs w:val="52"/>
              <w:lang w:val="en-US" w:eastAsia="zh-TW"/>
            </w:rPr>
            <w:t>37</w:t>
          </w:r>
          <w:r w:rsidRPr="0091103C">
            <w:rPr>
              <w:rFonts w:ascii="Arial Bold" w:eastAsia="PMingLiU" w:hAnsi="Arial Bold"/>
              <w:color w:val="696A6C"/>
              <w:spacing w:val="5"/>
              <w:kern w:val="28"/>
              <w:sz w:val="24"/>
              <w:szCs w:val="52"/>
              <w:lang w:val="en-US" w:eastAsia="zh-TW"/>
            </w:rPr>
            <w:t xml:space="preserve"> </w:t>
          </w:r>
          <w:r w:rsidR="00FA474D">
            <w:rPr>
              <w:rFonts w:ascii="Arial Bold" w:eastAsia="PMingLiU" w:hAnsi="Arial Bold"/>
              <w:color w:val="696A6C"/>
              <w:spacing w:val="5"/>
              <w:kern w:val="28"/>
              <w:sz w:val="24"/>
              <w:szCs w:val="52"/>
              <w:lang w:val="en-US" w:eastAsia="zh-TW"/>
            </w:rPr>
            <w:t>00</w:t>
          </w:r>
          <w:r w:rsidRPr="0091103C">
            <w:rPr>
              <w:rFonts w:ascii="Arial Bold" w:eastAsia="PMingLiU" w:hAnsi="Arial Bold"/>
              <w:color w:val="696A6C"/>
              <w:spacing w:val="5"/>
              <w:kern w:val="28"/>
              <w:sz w:val="24"/>
              <w:szCs w:val="52"/>
              <w:lang w:val="en-US" w:eastAsia="zh-TW"/>
            </w:rPr>
            <w:t xml:space="preserve"> </w:t>
          </w:r>
        </w:p>
      </w:tc>
      <w:tc>
        <w:tcPr>
          <w:tcW w:w="860" w:type="dxa"/>
          <w:tcBorders>
            <w:top w:val="nil"/>
            <w:left w:val="nil"/>
            <w:bottom w:val="nil"/>
            <w:right w:val="nil"/>
          </w:tcBorders>
          <w:shd w:val="clear" w:color="auto" w:fill="FFCF06"/>
          <w:vAlign w:val="center"/>
        </w:tcPr>
        <w:p w:rsidR="00D961F9" w:rsidRPr="0091103C" w:rsidRDefault="00D961F9" w:rsidP="0091103C">
          <w:pPr>
            <w:tabs>
              <w:tab w:val="left" w:pos="6538"/>
            </w:tabs>
            <w:spacing w:after="120"/>
            <w:contextualSpacing/>
            <w:jc w:val="center"/>
            <w:cnfStyle w:val="100000000000" w:firstRow="1" w:lastRow="0" w:firstColumn="0" w:lastColumn="0" w:oddVBand="0" w:evenVBand="0" w:oddHBand="0" w:evenHBand="0" w:firstRowFirstColumn="0" w:firstRowLastColumn="0" w:lastRowFirstColumn="0" w:lastRowLastColumn="0"/>
            <w:rPr>
              <w:rFonts w:ascii="Akzidenz-Grotesk Std Super" w:eastAsia="PMingLiU" w:hAnsi="Akzidenz-Grotesk Std Super"/>
              <w:noProof/>
              <w:color w:val="696A6C"/>
              <w:spacing w:val="5"/>
              <w:kern w:val="28"/>
              <w:sz w:val="52"/>
              <w:szCs w:val="52"/>
              <w:lang w:val="en-US" w:eastAsia="zh-TW"/>
            </w:rPr>
          </w:pPr>
        </w:p>
      </w:tc>
      <w:tc>
        <w:tcPr>
          <w:tcW w:w="1891" w:type="dxa"/>
          <w:tcBorders>
            <w:top w:val="nil"/>
            <w:left w:val="nil"/>
            <w:bottom w:val="nil"/>
            <w:right w:val="nil"/>
          </w:tcBorders>
          <w:shd w:val="clear" w:color="auto" w:fill="4F545D"/>
        </w:tcPr>
        <w:p w:rsidR="00D961F9" w:rsidRPr="0091103C" w:rsidRDefault="00D961F9" w:rsidP="0091103C">
          <w:pPr>
            <w:tabs>
              <w:tab w:val="left" w:pos="6538"/>
            </w:tabs>
            <w:spacing w:after="120"/>
            <w:contextualSpacing/>
            <w:jc w:val="center"/>
            <w:cnfStyle w:val="100000000000" w:firstRow="1" w:lastRow="0" w:firstColumn="0" w:lastColumn="0" w:oddVBand="0" w:evenVBand="0" w:oddHBand="0" w:evenHBand="0" w:firstRowFirstColumn="0" w:firstRowLastColumn="0" w:lastRowFirstColumn="0" w:lastRowLastColumn="0"/>
            <w:rPr>
              <w:rFonts w:ascii="Akzidenz-Grotesk Std Super" w:eastAsia="PMingLiU" w:hAnsi="Akzidenz-Grotesk Std Super"/>
              <w:noProof/>
              <w:color w:val="696A6C"/>
              <w:spacing w:val="5"/>
              <w:kern w:val="28"/>
              <w:sz w:val="52"/>
              <w:szCs w:val="52"/>
              <w:lang w:val="en-US" w:eastAsia="zh-TW"/>
            </w:rPr>
          </w:pPr>
          <w:r w:rsidRPr="0091103C">
            <w:rPr>
              <w:rFonts w:ascii="Akzidenz-Grotesk Std Super" w:eastAsia="PMingLiU" w:hAnsi="Akzidenz-Grotesk Std Super"/>
              <w:noProof/>
              <w:color w:val="696A6C"/>
              <w:spacing w:val="5"/>
              <w:kern w:val="28"/>
              <w:sz w:val="52"/>
              <w:szCs w:val="52"/>
              <w:lang w:val="en-US" w:eastAsia="zh-TW"/>
            </w:rPr>
            <w:drawing>
              <wp:inline distT="0" distB="0" distL="0" distR="0" wp14:anchorId="07D84F1D" wp14:editId="105FCC5A">
                <wp:extent cx="1068782" cy="10680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ryton_Logo_NEW_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8782" cy="1068070"/>
                        </a:xfrm>
                        <a:prstGeom prst="rect">
                          <a:avLst/>
                        </a:prstGeom>
                      </pic:spPr>
                    </pic:pic>
                  </a:graphicData>
                </a:graphic>
              </wp:inline>
            </w:drawing>
          </w:r>
        </w:p>
      </w:tc>
    </w:tr>
  </w:tbl>
  <w:p w:rsidR="00D961F9" w:rsidRDefault="00D961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138404F2"/>
    <w:lvl w:ilvl="0">
      <w:start w:val="1"/>
      <w:numFmt w:val="decimal"/>
      <w:lvlText w:val="%1."/>
      <w:lvlJc w:val="left"/>
      <w:pPr>
        <w:tabs>
          <w:tab w:val="num" w:pos="360"/>
        </w:tabs>
        <w:ind w:left="360" w:hanging="360"/>
      </w:pPr>
    </w:lvl>
  </w:abstractNum>
  <w:abstractNum w:abstractNumId="1" w15:restartNumberingAfterBreak="0">
    <w:nsid w:val="00000001"/>
    <w:multiLevelType w:val="multilevel"/>
    <w:tmpl w:val="00000000"/>
    <w:lvl w:ilvl="0">
      <w:start w:val="1"/>
      <w:numFmt w:val="decimal"/>
      <w:lvlRestart w:val="0"/>
      <w:lvlText w:val="Part %1"/>
      <w:lvlJc w:val="left"/>
      <w:pPr>
        <w:tabs>
          <w:tab w:val="num" w:pos="1440"/>
        </w:tabs>
        <w:ind w:left="1440" w:hanging="1440"/>
      </w:pPr>
      <w:rPr>
        <w:rFonts w:ascii="Arial" w:cs="Times New Roman" w:hint="default"/>
        <w:b/>
        <w:sz w:val="24"/>
      </w:rPr>
    </w:lvl>
    <w:lvl w:ilvl="1">
      <w:start w:val="1"/>
      <w:numFmt w:val="decimal"/>
      <w:lvlText w:val="%1.%2"/>
      <w:lvlJc w:val="left"/>
      <w:pPr>
        <w:tabs>
          <w:tab w:val="num" w:pos="1440"/>
        </w:tabs>
        <w:ind w:left="1440" w:hanging="1440"/>
      </w:pPr>
      <w:rPr>
        <w:rFonts w:ascii="Arial" w:cs="Times New Roman" w:hint="default"/>
        <w:b/>
        <w:sz w:val="24"/>
      </w:rPr>
    </w:lvl>
    <w:lvl w:ilvl="2">
      <w:start w:val="1"/>
      <w:numFmt w:val="decimal"/>
      <w:lvlText w:val=".%3"/>
      <w:lvlJc w:val="left"/>
      <w:pPr>
        <w:tabs>
          <w:tab w:val="num" w:pos="1440"/>
        </w:tabs>
        <w:ind w:left="1440" w:hanging="720"/>
      </w:pPr>
      <w:rPr>
        <w:rFonts w:ascii="Arial" w:cs="Times New Roman" w:hint="default"/>
        <w:sz w:val="24"/>
      </w:rPr>
    </w:lvl>
    <w:lvl w:ilvl="3">
      <w:start w:val="1"/>
      <w:numFmt w:val="decimal"/>
      <w:lvlText w:val=".%4"/>
      <w:lvlJc w:val="left"/>
      <w:pPr>
        <w:tabs>
          <w:tab w:val="num" w:pos="2160"/>
        </w:tabs>
        <w:ind w:left="2160" w:hanging="720"/>
      </w:pPr>
      <w:rPr>
        <w:rFonts w:ascii="Arial" w:cs="Times New Roman" w:hint="default"/>
        <w:sz w:val="24"/>
      </w:rPr>
    </w:lvl>
    <w:lvl w:ilvl="4">
      <w:start w:val="1"/>
      <w:numFmt w:val="decimal"/>
      <w:lvlText w:val=".%5"/>
      <w:lvlJc w:val="left"/>
      <w:pPr>
        <w:tabs>
          <w:tab w:val="num" w:pos="2880"/>
        </w:tabs>
        <w:ind w:left="2880" w:hanging="720"/>
      </w:pPr>
      <w:rPr>
        <w:rFonts w:ascii="Arial" w:cs="Times New Roman" w:hint="default"/>
        <w:sz w:val="24"/>
      </w:rPr>
    </w:lvl>
    <w:lvl w:ilvl="5">
      <w:start w:val="1"/>
      <w:numFmt w:val="decimal"/>
      <w:lvlText w:val=".%6"/>
      <w:lvlJc w:val="left"/>
      <w:pPr>
        <w:tabs>
          <w:tab w:val="num" w:pos="3600"/>
        </w:tabs>
        <w:ind w:left="3600" w:hanging="720"/>
      </w:pPr>
      <w:rPr>
        <w:rFonts w:ascii="Arial" w:cs="Times New Roman" w:hint="default"/>
        <w:sz w:val="24"/>
      </w:rPr>
    </w:lvl>
    <w:lvl w:ilvl="6">
      <w:start w:val="1"/>
      <w:numFmt w:val="decimal"/>
      <w:lvlText w:val=".%7"/>
      <w:lvlJc w:val="left"/>
      <w:pPr>
        <w:tabs>
          <w:tab w:val="num" w:pos="4320"/>
        </w:tabs>
        <w:ind w:left="4320" w:hanging="720"/>
      </w:pPr>
      <w:rPr>
        <w:rFonts w:ascii="Arial" w:cs="Times New Roman" w:hint="default"/>
        <w:sz w:val="24"/>
      </w:rPr>
    </w:lvl>
    <w:lvl w:ilvl="7">
      <w:start w:val="1"/>
      <w:numFmt w:val="decimal"/>
      <w:lvlText w:val=".%8"/>
      <w:lvlJc w:val="left"/>
      <w:pPr>
        <w:tabs>
          <w:tab w:val="num" w:pos="5040"/>
        </w:tabs>
        <w:ind w:left="5040" w:hanging="720"/>
      </w:pPr>
      <w:rPr>
        <w:rFonts w:ascii="Arial" w:cs="Times New Roman" w:hint="default"/>
        <w:sz w:val="24"/>
      </w:rPr>
    </w:lvl>
    <w:lvl w:ilvl="8">
      <w:start w:val="1"/>
      <w:numFmt w:val="decimal"/>
      <w:lvlText w:val=""/>
      <w:lvlJc w:val="left"/>
      <w:pPr>
        <w:tabs>
          <w:tab w:val="num" w:pos="5760"/>
        </w:tabs>
        <w:ind w:left="5760" w:hanging="720"/>
      </w:pPr>
      <w:rPr>
        <w:rFonts w:ascii="Times New Roman" w:cs="Times New Roman" w:hint="default"/>
        <w:sz w:val="24"/>
      </w:rPr>
    </w:lvl>
  </w:abstractNum>
  <w:abstractNum w:abstractNumId="2" w15:restartNumberingAfterBreak="0">
    <w:nsid w:val="14AF2EE2"/>
    <w:multiLevelType w:val="hybridMultilevel"/>
    <w:tmpl w:val="7FC8800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6C54A4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7BE1985"/>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1C5E0279"/>
    <w:multiLevelType w:val="multilevel"/>
    <w:tmpl w:val="9D38EE36"/>
    <w:lvl w:ilvl="0">
      <w:start w:val="1"/>
      <w:numFmt w:val="none"/>
      <w:lvlRestart w:val="0"/>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0156D01"/>
    <w:multiLevelType w:val="multilevel"/>
    <w:tmpl w:val="0409001D"/>
    <w:lvl w:ilvl="0">
      <w:start w:val="1"/>
      <w:numFmt w:val="none"/>
      <w:lvlText w:val="%1"/>
      <w:lvlJc w:val="left"/>
      <w:pPr>
        <w:tabs>
          <w:tab w:val="num" w:pos="360"/>
        </w:tabs>
        <w:ind w:left="360" w:hanging="360"/>
      </w:pPr>
      <w:rPr>
        <w:rFonts w:ascii="Times New Roman" w:hAnsi="Times New Roman"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sz w:val="24"/>
      </w:rPr>
    </w:lvl>
    <w:lvl w:ilvl="3">
      <w:start w:val="1"/>
      <w:numFmt w:val="bullet"/>
      <w:lvlText w:val="▪"/>
      <w:lvlJc w:val="left"/>
      <w:pPr>
        <w:tabs>
          <w:tab w:val="num" w:pos="1440"/>
        </w:tabs>
        <w:ind w:left="1440" w:hanging="360"/>
      </w:pPr>
      <w:rPr>
        <w:rFonts w:ascii="Times New Roman" w:hAnsi="Times New Roman" w:cs="Times New Roman"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FA216A8"/>
    <w:multiLevelType w:val="hybridMultilevel"/>
    <w:tmpl w:val="DCD201C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30823425"/>
    <w:multiLevelType w:val="multilevel"/>
    <w:tmpl w:val="3082651E"/>
    <w:lvl w:ilvl="0">
      <w:start w:val="1"/>
      <w:numFmt w:val="decimal"/>
      <w:lvlRestart w:val="0"/>
      <w:pStyle w:val="Heading1"/>
      <w:lvlText w:val="Part %1"/>
      <w:lvlJc w:val="left"/>
      <w:pPr>
        <w:tabs>
          <w:tab w:val="num" w:pos="1440"/>
        </w:tabs>
        <w:ind w:left="1440" w:hanging="1440"/>
      </w:pPr>
      <w:rPr>
        <w:rFonts w:ascii="Times New Roman" w:hAnsi="Times New Roman" w:cs="Times New Roman" w:hint="default"/>
        <w:sz w:val="22"/>
      </w:rPr>
    </w:lvl>
    <w:lvl w:ilvl="1">
      <w:start w:val="1"/>
      <w:numFmt w:val="decimal"/>
      <w:pStyle w:val="Heading2"/>
      <w:lvlText w:val="%1.%2"/>
      <w:lvlJc w:val="left"/>
      <w:pPr>
        <w:tabs>
          <w:tab w:val="num" w:pos="1440"/>
        </w:tabs>
        <w:ind w:left="1440" w:hanging="1440"/>
      </w:pPr>
      <w:rPr>
        <w:rFonts w:ascii="Times New Roman" w:hAnsi="Times New Roman" w:cs="Times New Roman" w:hint="default"/>
        <w:sz w:val="22"/>
      </w:rPr>
    </w:lvl>
    <w:lvl w:ilvl="2">
      <w:start w:val="1"/>
      <w:numFmt w:val="upperLetter"/>
      <w:pStyle w:val="Heading3"/>
      <w:lvlText w:val="%3."/>
      <w:lvlJc w:val="left"/>
      <w:pPr>
        <w:tabs>
          <w:tab w:val="num" w:pos="1440"/>
        </w:tabs>
        <w:ind w:left="1440" w:hanging="720"/>
      </w:pPr>
      <w:rPr>
        <w:rFonts w:ascii="Times New Roman" w:hAnsi="Times New Roman" w:cs="Times New Roman" w:hint="default"/>
        <w:sz w:val="22"/>
      </w:rPr>
    </w:lvl>
    <w:lvl w:ilvl="3">
      <w:start w:val="1"/>
      <w:numFmt w:val="decimal"/>
      <w:pStyle w:val="Heading4"/>
      <w:lvlText w:val="%4."/>
      <w:lvlJc w:val="left"/>
      <w:pPr>
        <w:tabs>
          <w:tab w:val="num" w:pos="2160"/>
        </w:tabs>
        <w:ind w:left="2160" w:hanging="720"/>
      </w:pPr>
      <w:rPr>
        <w:rFonts w:ascii="Times New Roman" w:hAnsi="Times New Roman" w:cs="Times New Roman" w:hint="default"/>
        <w:sz w:val="22"/>
      </w:rPr>
    </w:lvl>
    <w:lvl w:ilvl="4">
      <w:start w:val="1"/>
      <w:numFmt w:val="decimal"/>
      <w:pStyle w:val="Heading5"/>
      <w:lvlText w:val="%5."/>
      <w:lvlJc w:val="left"/>
      <w:pPr>
        <w:tabs>
          <w:tab w:val="num" w:pos="2880"/>
        </w:tabs>
        <w:ind w:left="2880" w:hanging="720"/>
      </w:pPr>
      <w:rPr>
        <w:rFonts w:ascii="Times New Roman" w:hAnsi="Times New Roman" w:cs="Times New Roman" w:hint="default"/>
        <w:sz w:val="22"/>
      </w:rPr>
    </w:lvl>
    <w:lvl w:ilvl="5">
      <w:start w:val="1"/>
      <w:numFmt w:val="decimal"/>
      <w:pStyle w:val="Heading6"/>
      <w:lvlText w:val="%6."/>
      <w:lvlJc w:val="left"/>
      <w:pPr>
        <w:tabs>
          <w:tab w:val="num" w:pos="3600"/>
        </w:tabs>
        <w:ind w:left="3600" w:hanging="720"/>
      </w:pPr>
      <w:rPr>
        <w:rFonts w:ascii="Times New Roman" w:hAnsi="Times New Roman" w:cs="Times New Roman" w:hint="default"/>
        <w:sz w:val="22"/>
      </w:rPr>
    </w:lvl>
    <w:lvl w:ilvl="6">
      <w:start w:val="1"/>
      <w:numFmt w:val="decimal"/>
      <w:pStyle w:val="Heading7"/>
      <w:lvlText w:val="%7."/>
      <w:lvlJc w:val="left"/>
      <w:pPr>
        <w:tabs>
          <w:tab w:val="num" w:pos="4320"/>
        </w:tabs>
        <w:ind w:left="4320" w:hanging="720"/>
      </w:pPr>
      <w:rPr>
        <w:rFonts w:ascii="Times New Roman" w:hAnsi="Times New Roman" w:cs="Times New Roman" w:hint="default"/>
        <w:sz w:val="22"/>
      </w:rPr>
    </w:lvl>
    <w:lvl w:ilvl="7">
      <w:start w:val="1"/>
      <w:numFmt w:val="decimal"/>
      <w:pStyle w:val="Heading8"/>
      <w:lvlText w:val="%8."/>
      <w:lvlJc w:val="left"/>
      <w:pPr>
        <w:tabs>
          <w:tab w:val="num" w:pos="5040"/>
        </w:tabs>
        <w:ind w:left="5040" w:hanging="720"/>
      </w:pPr>
      <w:rPr>
        <w:rFonts w:ascii="Times New Roman" w:hAnsi="Times New Roman" w:cs="Times New Roman" w:hint="default"/>
        <w:sz w:val="22"/>
      </w:rPr>
    </w:lvl>
    <w:lvl w:ilvl="8">
      <w:start w:val="1"/>
      <w:numFmt w:val="decimal"/>
      <w:pStyle w:val="Heading9"/>
      <w:lvlText w:val="%9."/>
      <w:lvlJc w:val="left"/>
      <w:pPr>
        <w:tabs>
          <w:tab w:val="num" w:pos="5760"/>
        </w:tabs>
        <w:ind w:left="5760" w:hanging="720"/>
      </w:pPr>
      <w:rPr>
        <w:rFonts w:ascii="Times New Roman" w:hAnsi="Times New Roman" w:cs="Times New Roman" w:hint="default"/>
        <w:sz w:val="22"/>
      </w:rPr>
    </w:lvl>
  </w:abstractNum>
  <w:abstractNum w:abstractNumId="9" w15:restartNumberingAfterBreak="0">
    <w:nsid w:val="3DE82E15"/>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5E0D6C61"/>
    <w:multiLevelType w:val="hybridMultilevel"/>
    <w:tmpl w:val="09289CB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624A6E4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65C46E6A"/>
    <w:multiLevelType w:val="hybridMultilevel"/>
    <w:tmpl w:val="6DB2A5C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69302C61"/>
    <w:multiLevelType w:val="hybridMultilevel"/>
    <w:tmpl w:val="9BFCC19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76AE42EE"/>
    <w:multiLevelType w:val="multilevel"/>
    <w:tmpl w:val="C83E81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7C227CD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
  </w:num>
  <w:num w:numId="2">
    <w:abstractNumId w:val="14"/>
  </w:num>
  <w:num w:numId="3">
    <w:abstractNumId w:val="9"/>
  </w:num>
  <w:num w:numId="4">
    <w:abstractNumId w:val="4"/>
  </w:num>
  <w:num w:numId="5">
    <w:abstractNumId w:val="5"/>
  </w:num>
  <w:num w:numId="6">
    <w:abstractNumId w:val="6"/>
  </w:num>
  <w:num w:numId="7">
    <w:abstractNumId w:val="8"/>
  </w:num>
  <w:num w:numId="8">
    <w:abstractNumId w:val="3"/>
  </w:num>
  <w:num w:numId="9">
    <w:abstractNumId w:val="15"/>
  </w:num>
  <w:num w:numId="10">
    <w:abstractNumId w:val="11"/>
  </w:num>
  <w:num w:numId="11">
    <w:abstractNumId w:val="10"/>
  </w:num>
  <w:num w:numId="12">
    <w:abstractNumId w:val="13"/>
  </w:num>
  <w:num w:numId="13">
    <w:abstractNumId w:val="2"/>
  </w:num>
  <w:num w:numId="14">
    <w:abstractNumId w:val="12"/>
  </w:num>
  <w:num w:numId="15">
    <w:abstractNumId w:val="7"/>
  </w:num>
  <w:num w:numId="16">
    <w:abstractNumId w:val="0"/>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12D"/>
    <w:rsid w:val="000040A9"/>
    <w:rsid w:val="00011AD9"/>
    <w:rsid w:val="00024D38"/>
    <w:rsid w:val="0005220B"/>
    <w:rsid w:val="0005615E"/>
    <w:rsid w:val="00060BCF"/>
    <w:rsid w:val="00067BF0"/>
    <w:rsid w:val="00077917"/>
    <w:rsid w:val="00092458"/>
    <w:rsid w:val="000C1155"/>
    <w:rsid w:val="000E3B08"/>
    <w:rsid w:val="000F590F"/>
    <w:rsid w:val="001246B2"/>
    <w:rsid w:val="00132FC2"/>
    <w:rsid w:val="00135C78"/>
    <w:rsid w:val="0014546F"/>
    <w:rsid w:val="0015322A"/>
    <w:rsid w:val="0017724A"/>
    <w:rsid w:val="001824BC"/>
    <w:rsid w:val="001907EB"/>
    <w:rsid w:val="00191BC1"/>
    <w:rsid w:val="00195689"/>
    <w:rsid w:val="00197676"/>
    <w:rsid w:val="001A686F"/>
    <w:rsid w:val="001B688B"/>
    <w:rsid w:val="001C697E"/>
    <w:rsid w:val="001E444B"/>
    <w:rsid w:val="001F7A5E"/>
    <w:rsid w:val="002003D4"/>
    <w:rsid w:val="00206ED8"/>
    <w:rsid w:val="002241AE"/>
    <w:rsid w:val="00235B08"/>
    <w:rsid w:val="002406B8"/>
    <w:rsid w:val="00247985"/>
    <w:rsid w:val="002846CB"/>
    <w:rsid w:val="00297F43"/>
    <w:rsid w:val="002C31B2"/>
    <w:rsid w:val="002D016E"/>
    <w:rsid w:val="002D1F21"/>
    <w:rsid w:val="002E10FD"/>
    <w:rsid w:val="003009F0"/>
    <w:rsid w:val="00331E7E"/>
    <w:rsid w:val="0033440F"/>
    <w:rsid w:val="00355159"/>
    <w:rsid w:val="0036244F"/>
    <w:rsid w:val="00363971"/>
    <w:rsid w:val="0036433E"/>
    <w:rsid w:val="00366A85"/>
    <w:rsid w:val="00367903"/>
    <w:rsid w:val="00372AD1"/>
    <w:rsid w:val="003767C8"/>
    <w:rsid w:val="00376EEF"/>
    <w:rsid w:val="00377664"/>
    <w:rsid w:val="003C79D5"/>
    <w:rsid w:val="003E1673"/>
    <w:rsid w:val="003E2362"/>
    <w:rsid w:val="003E5DDC"/>
    <w:rsid w:val="00446640"/>
    <w:rsid w:val="00447439"/>
    <w:rsid w:val="00451815"/>
    <w:rsid w:val="00457786"/>
    <w:rsid w:val="00473C55"/>
    <w:rsid w:val="00486586"/>
    <w:rsid w:val="004F2597"/>
    <w:rsid w:val="004F686E"/>
    <w:rsid w:val="005174FE"/>
    <w:rsid w:val="005222F7"/>
    <w:rsid w:val="00541727"/>
    <w:rsid w:val="00596F56"/>
    <w:rsid w:val="00597F9A"/>
    <w:rsid w:val="005A17EF"/>
    <w:rsid w:val="005B3FA4"/>
    <w:rsid w:val="005F040E"/>
    <w:rsid w:val="005F0DBB"/>
    <w:rsid w:val="005F126A"/>
    <w:rsid w:val="005F224D"/>
    <w:rsid w:val="00600C48"/>
    <w:rsid w:val="00604217"/>
    <w:rsid w:val="006262AD"/>
    <w:rsid w:val="00637EF2"/>
    <w:rsid w:val="00646DF4"/>
    <w:rsid w:val="00674AD5"/>
    <w:rsid w:val="00685371"/>
    <w:rsid w:val="006927A5"/>
    <w:rsid w:val="006A48B5"/>
    <w:rsid w:val="006C0922"/>
    <w:rsid w:val="006E4E48"/>
    <w:rsid w:val="006F4E4C"/>
    <w:rsid w:val="00705DA9"/>
    <w:rsid w:val="00715D51"/>
    <w:rsid w:val="00724097"/>
    <w:rsid w:val="00740AE6"/>
    <w:rsid w:val="00764F4E"/>
    <w:rsid w:val="00786E66"/>
    <w:rsid w:val="00787FEE"/>
    <w:rsid w:val="007C13C7"/>
    <w:rsid w:val="007C5059"/>
    <w:rsid w:val="007F5A13"/>
    <w:rsid w:val="00807225"/>
    <w:rsid w:val="00807C65"/>
    <w:rsid w:val="008156F5"/>
    <w:rsid w:val="00825C3B"/>
    <w:rsid w:val="00827C0A"/>
    <w:rsid w:val="0084127A"/>
    <w:rsid w:val="00843F82"/>
    <w:rsid w:val="008536BA"/>
    <w:rsid w:val="00867F91"/>
    <w:rsid w:val="00872E2C"/>
    <w:rsid w:val="008B04D5"/>
    <w:rsid w:val="008F016A"/>
    <w:rsid w:val="00903D3A"/>
    <w:rsid w:val="0091103C"/>
    <w:rsid w:val="00931785"/>
    <w:rsid w:val="009C61D2"/>
    <w:rsid w:val="009D0B3E"/>
    <w:rsid w:val="009D2408"/>
    <w:rsid w:val="00A06720"/>
    <w:rsid w:val="00A129E1"/>
    <w:rsid w:val="00A16A4E"/>
    <w:rsid w:val="00A17791"/>
    <w:rsid w:val="00A62F58"/>
    <w:rsid w:val="00A66776"/>
    <w:rsid w:val="00A71ADD"/>
    <w:rsid w:val="00AB0136"/>
    <w:rsid w:val="00AD181C"/>
    <w:rsid w:val="00AD428D"/>
    <w:rsid w:val="00AE26C3"/>
    <w:rsid w:val="00AE5D18"/>
    <w:rsid w:val="00AE69B0"/>
    <w:rsid w:val="00B1214E"/>
    <w:rsid w:val="00B3307F"/>
    <w:rsid w:val="00B368F8"/>
    <w:rsid w:val="00B61456"/>
    <w:rsid w:val="00B71D39"/>
    <w:rsid w:val="00B7360A"/>
    <w:rsid w:val="00B87090"/>
    <w:rsid w:val="00B961F5"/>
    <w:rsid w:val="00BD3D2F"/>
    <w:rsid w:val="00BE5C66"/>
    <w:rsid w:val="00BE603B"/>
    <w:rsid w:val="00BF0E7F"/>
    <w:rsid w:val="00C02EBF"/>
    <w:rsid w:val="00C0464C"/>
    <w:rsid w:val="00C15314"/>
    <w:rsid w:val="00C23B25"/>
    <w:rsid w:val="00C74A1C"/>
    <w:rsid w:val="00C775C2"/>
    <w:rsid w:val="00C94839"/>
    <w:rsid w:val="00CA1BE8"/>
    <w:rsid w:val="00CA431A"/>
    <w:rsid w:val="00CA4A82"/>
    <w:rsid w:val="00CB02DE"/>
    <w:rsid w:val="00CB426F"/>
    <w:rsid w:val="00CB47C2"/>
    <w:rsid w:val="00CC1059"/>
    <w:rsid w:val="00CC78D8"/>
    <w:rsid w:val="00CD30CA"/>
    <w:rsid w:val="00CD450D"/>
    <w:rsid w:val="00CE067F"/>
    <w:rsid w:val="00CE3FAA"/>
    <w:rsid w:val="00CF25F1"/>
    <w:rsid w:val="00D01BFF"/>
    <w:rsid w:val="00D1086C"/>
    <w:rsid w:val="00D2350E"/>
    <w:rsid w:val="00D32B49"/>
    <w:rsid w:val="00D33420"/>
    <w:rsid w:val="00D413CE"/>
    <w:rsid w:val="00D51227"/>
    <w:rsid w:val="00D70773"/>
    <w:rsid w:val="00D73C06"/>
    <w:rsid w:val="00D8130B"/>
    <w:rsid w:val="00D961F9"/>
    <w:rsid w:val="00DA0924"/>
    <w:rsid w:val="00DA2801"/>
    <w:rsid w:val="00DA6A64"/>
    <w:rsid w:val="00E003CA"/>
    <w:rsid w:val="00E249A3"/>
    <w:rsid w:val="00E338B1"/>
    <w:rsid w:val="00E364E6"/>
    <w:rsid w:val="00E57430"/>
    <w:rsid w:val="00E639D5"/>
    <w:rsid w:val="00E77DEC"/>
    <w:rsid w:val="00E85A8F"/>
    <w:rsid w:val="00E95DD6"/>
    <w:rsid w:val="00EC6A6F"/>
    <w:rsid w:val="00ED2B82"/>
    <w:rsid w:val="00ED400E"/>
    <w:rsid w:val="00EE3E4E"/>
    <w:rsid w:val="00EE5DF1"/>
    <w:rsid w:val="00F3199F"/>
    <w:rsid w:val="00F35A1C"/>
    <w:rsid w:val="00F4012D"/>
    <w:rsid w:val="00F65171"/>
    <w:rsid w:val="00F77A4B"/>
    <w:rsid w:val="00F87F68"/>
    <w:rsid w:val="00F94383"/>
    <w:rsid w:val="00FA474D"/>
    <w:rsid w:val="00FE1666"/>
    <w:rsid w:val="00FE48CE"/>
    <w:rsid w:val="00FF0D06"/>
    <w:rsid w:val="00FF5E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191B0E43"/>
  <w15:chartTrackingRefBased/>
  <w15:docId w15:val="{243311B3-D3EA-49E4-A778-3973F3B99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1086C"/>
    <w:rPr>
      <w:rFonts w:ascii="Arial" w:hAnsi="Arial"/>
      <w:lang w:val="en-CA" w:eastAsia="en-US"/>
    </w:rPr>
  </w:style>
  <w:style w:type="paragraph" w:styleId="Heading1">
    <w:name w:val="heading 1"/>
    <w:basedOn w:val="Normal"/>
    <w:next w:val="Heading2"/>
    <w:qFormat/>
    <w:rsid w:val="00D1086C"/>
    <w:pPr>
      <w:keepNext/>
      <w:numPr>
        <w:numId w:val="7"/>
      </w:numPr>
      <w:spacing w:before="480"/>
      <w:outlineLvl w:val="0"/>
    </w:pPr>
    <w:rPr>
      <w:rFonts w:ascii="Arial Bold" w:hAnsi="Arial Bold"/>
      <w:b/>
    </w:rPr>
  </w:style>
  <w:style w:type="paragraph" w:styleId="Heading2">
    <w:name w:val="heading 2"/>
    <w:basedOn w:val="Normal"/>
    <w:next w:val="Heading3"/>
    <w:link w:val="Heading2Char"/>
    <w:qFormat/>
    <w:rsid w:val="00376EEF"/>
    <w:pPr>
      <w:keepNext/>
      <w:numPr>
        <w:ilvl w:val="1"/>
        <w:numId w:val="7"/>
      </w:numPr>
      <w:spacing w:before="240"/>
      <w:ind w:left="720" w:hanging="720"/>
      <w:outlineLvl w:val="1"/>
    </w:pPr>
    <w:rPr>
      <w:rFonts w:ascii="Arial Bold" w:hAnsi="Arial Bold"/>
      <w:b/>
    </w:rPr>
  </w:style>
  <w:style w:type="paragraph" w:styleId="Heading3">
    <w:name w:val="heading 3"/>
    <w:basedOn w:val="Normal"/>
    <w:link w:val="Heading3Char"/>
    <w:qFormat/>
    <w:rsid w:val="00D1086C"/>
    <w:pPr>
      <w:numPr>
        <w:ilvl w:val="2"/>
        <w:numId w:val="7"/>
      </w:numPr>
      <w:spacing w:before="120" w:after="120"/>
      <w:outlineLvl w:val="2"/>
    </w:pPr>
  </w:style>
  <w:style w:type="paragraph" w:styleId="Heading4">
    <w:name w:val="heading 4"/>
    <w:basedOn w:val="Normal"/>
    <w:link w:val="Heading4Char"/>
    <w:qFormat/>
    <w:rsid w:val="00376EEF"/>
    <w:pPr>
      <w:numPr>
        <w:ilvl w:val="3"/>
        <w:numId w:val="7"/>
      </w:numPr>
      <w:spacing w:before="60"/>
      <w:ind w:left="1872" w:hanging="432"/>
      <w:outlineLvl w:val="3"/>
    </w:pPr>
  </w:style>
  <w:style w:type="paragraph" w:styleId="Heading5">
    <w:name w:val="heading 5"/>
    <w:basedOn w:val="Normal"/>
    <w:qFormat/>
    <w:rsid w:val="00376EEF"/>
    <w:pPr>
      <w:numPr>
        <w:ilvl w:val="4"/>
        <w:numId w:val="7"/>
      </w:numPr>
      <w:spacing w:before="60"/>
      <w:ind w:left="2592" w:hanging="432"/>
      <w:outlineLvl w:val="4"/>
    </w:pPr>
  </w:style>
  <w:style w:type="paragraph" w:styleId="Heading6">
    <w:name w:val="heading 6"/>
    <w:basedOn w:val="Normal"/>
    <w:qFormat/>
    <w:rsid w:val="00E639D5"/>
    <w:pPr>
      <w:numPr>
        <w:ilvl w:val="5"/>
        <w:numId w:val="7"/>
      </w:numPr>
      <w:spacing w:before="60"/>
      <w:outlineLvl w:val="5"/>
    </w:pPr>
  </w:style>
  <w:style w:type="paragraph" w:styleId="Heading7">
    <w:name w:val="heading 7"/>
    <w:basedOn w:val="Normal"/>
    <w:qFormat/>
    <w:rsid w:val="00E639D5"/>
    <w:pPr>
      <w:numPr>
        <w:ilvl w:val="6"/>
        <w:numId w:val="7"/>
      </w:numPr>
      <w:spacing w:before="60"/>
      <w:outlineLvl w:val="6"/>
    </w:pPr>
  </w:style>
  <w:style w:type="paragraph" w:styleId="Heading8">
    <w:name w:val="heading 8"/>
    <w:basedOn w:val="Normal"/>
    <w:qFormat/>
    <w:rsid w:val="00E639D5"/>
    <w:pPr>
      <w:numPr>
        <w:ilvl w:val="7"/>
        <w:numId w:val="7"/>
      </w:numPr>
      <w:spacing w:before="60"/>
      <w:outlineLvl w:val="7"/>
    </w:pPr>
  </w:style>
  <w:style w:type="paragraph" w:styleId="Heading9">
    <w:name w:val="heading 9"/>
    <w:basedOn w:val="Normal"/>
    <w:qFormat/>
    <w:rsid w:val="00E639D5"/>
    <w:pPr>
      <w:numPr>
        <w:ilvl w:val="8"/>
        <w:numId w:val="7"/>
      </w:num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SpecNote">
    <w:name w:val="SpecNote"/>
    <w:basedOn w:val="Normal"/>
    <w:rsid w:val="00A06720"/>
    <w:pPr>
      <w:pBdr>
        <w:top w:val="double" w:sz="6" w:space="1" w:color="0080FF"/>
        <w:left w:val="double" w:sz="6" w:space="1" w:color="0080FF"/>
        <w:bottom w:val="double" w:sz="6" w:space="1" w:color="0080FF"/>
        <w:right w:val="double" w:sz="6" w:space="1" w:color="0080FF"/>
      </w:pBdr>
    </w:pPr>
    <w:rPr>
      <w:i/>
      <w:color w:val="0080FF"/>
      <w:szCs w:val="22"/>
    </w:rPr>
  </w:style>
  <w:style w:type="character" w:customStyle="1" w:styleId="SecRefName">
    <w:name w:val="SecRefName"/>
  </w:style>
  <w:style w:type="character" w:styleId="CommentReference">
    <w:name w:val="annotation reference"/>
    <w:semiHidden/>
    <w:rPr>
      <w:rFonts w:cs="Times New Roman"/>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customStyle="1" w:styleId="OR">
    <w:name w:val="[OR]"/>
    <w:basedOn w:val="Normal"/>
    <w:rsid w:val="00E639D5"/>
    <w:pPr>
      <w:keepNext/>
      <w:jc w:val="center"/>
    </w:pPr>
    <w:rPr>
      <w:color w:val="FF0000"/>
    </w:rPr>
  </w:style>
  <w:style w:type="paragraph" w:styleId="BalloonText">
    <w:name w:val="Balloon Text"/>
    <w:basedOn w:val="Normal"/>
    <w:link w:val="BalloonTextChar"/>
    <w:semiHidden/>
    <w:unhideWhenUsed/>
    <w:rsid w:val="008B04D5"/>
    <w:rPr>
      <w:rFonts w:ascii="Tahoma" w:hAnsi="Tahoma" w:cs="Tahoma"/>
      <w:sz w:val="16"/>
      <w:szCs w:val="16"/>
    </w:rPr>
  </w:style>
  <w:style w:type="paragraph" w:customStyle="1" w:styleId="AuthorNote">
    <w:name w:val="AuthorNote"/>
    <w:basedOn w:val="SpecNote"/>
    <w:rsid w:val="00E639D5"/>
    <w:pPr>
      <w:pBdr>
        <w:top w:val="double" w:sz="6" w:space="1" w:color="FF0000"/>
        <w:left w:val="double" w:sz="6" w:space="1" w:color="FF0000"/>
        <w:bottom w:val="double" w:sz="6" w:space="1" w:color="FF0000"/>
        <w:right w:val="double" w:sz="6" w:space="1" w:color="FF0000"/>
      </w:pBdr>
    </w:pPr>
    <w:rPr>
      <w:color w:val="FF0000"/>
    </w:rPr>
  </w:style>
  <w:style w:type="paragraph" w:customStyle="1" w:styleId="EndOfSection">
    <w:name w:val="EndOfSection"/>
    <w:basedOn w:val="Normal"/>
    <w:rsid w:val="00E639D5"/>
    <w:pPr>
      <w:spacing w:before="600"/>
      <w:jc w:val="center"/>
    </w:pPr>
    <w:rPr>
      <w:b/>
    </w:rPr>
  </w:style>
  <w:style w:type="paragraph" w:customStyle="1" w:styleId="CSITitle">
    <w:name w:val="CSITitle"/>
    <w:basedOn w:val="Normal"/>
    <w:rsid w:val="00E639D5"/>
    <w:pPr>
      <w:spacing w:line="480" w:lineRule="auto"/>
      <w:jc w:val="center"/>
    </w:pPr>
    <w:rPr>
      <w:b/>
    </w:rPr>
  </w:style>
  <w:style w:type="paragraph" w:styleId="Footer">
    <w:name w:val="footer"/>
    <w:basedOn w:val="Normal"/>
    <w:rsid w:val="00E639D5"/>
    <w:pPr>
      <w:tabs>
        <w:tab w:val="left" w:pos="4680"/>
        <w:tab w:val="right" w:pos="9360"/>
      </w:tabs>
    </w:pPr>
  </w:style>
  <w:style w:type="paragraph" w:styleId="Header">
    <w:name w:val="header"/>
    <w:basedOn w:val="Normal"/>
    <w:link w:val="HeaderChar"/>
    <w:uiPriority w:val="99"/>
    <w:rsid w:val="00E639D5"/>
    <w:pPr>
      <w:tabs>
        <w:tab w:val="right" w:pos="9360"/>
      </w:tabs>
    </w:pPr>
  </w:style>
  <w:style w:type="paragraph" w:customStyle="1" w:styleId="SpecNoteEnv">
    <w:name w:val="SpecNoteEnv"/>
    <w:basedOn w:val="SpecNote"/>
    <w:rsid w:val="00E639D5"/>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character" w:customStyle="1" w:styleId="Heading2Char">
    <w:name w:val="Heading 2 Char"/>
    <w:link w:val="Heading2"/>
    <w:locked/>
    <w:rsid w:val="00376EEF"/>
    <w:rPr>
      <w:rFonts w:ascii="Arial Bold" w:hAnsi="Arial Bold"/>
      <w:b/>
      <w:lang w:val="en-CA" w:eastAsia="en-US"/>
    </w:rPr>
  </w:style>
  <w:style w:type="character" w:styleId="Hyperlink">
    <w:name w:val="Hyperlink"/>
    <w:rPr>
      <w:rFonts w:cs="Times New Roman"/>
      <w:color w:val="0000FF"/>
      <w:u w:val="single"/>
    </w:rPr>
  </w:style>
  <w:style w:type="character" w:customStyle="1" w:styleId="Heading3Char">
    <w:name w:val="Heading 3 Char"/>
    <w:link w:val="Heading3"/>
    <w:locked/>
    <w:rsid w:val="00D1086C"/>
    <w:rPr>
      <w:rFonts w:ascii="Arial" w:hAnsi="Arial"/>
      <w:lang w:val="en-CA" w:eastAsia="en-US"/>
    </w:rPr>
  </w:style>
  <w:style w:type="character" w:customStyle="1" w:styleId="Heading4Char">
    <w:name w:val="Heading 4 Char"/>
    <w:link w:val="Heading4"/>
    <w:locked/>
    <w:rsid w:val="00376EEF"/>
    <w:rPr>
      <w:rFonts w:ascii="Arial" w:hAnsi="Arial"/>
      <w:lang w:val="en-CA" w:eastAsia="en-US"/>
    </w:rPr>
  </w:style>
  <w:style w:type="numbering" w:styleId="ArticleSection">
    <w:name w:val="Outline List 3"/>
    <w:basedOn w:val="NoList"/>
  </w:style>
  <w:style w:type="character" w:customStyle="1" w:styleId="SI">
    <w:name w:val="SI"/>
    <w:rsid w:val="00E639D5"/>
    <w:rPr>
      <w:color w:val="auto"/>
    </w:rPr>
  </w:style>
  <w:style w:type="character" w:customStyle="1" w:styleId="IP">
    <w:name w:val="IP"/>
    <w:rsid w:val="00E639D5"/>
    <w:rPr>
      <w:color w:val="auto"/>
    </w:rPr>
  </w:style>
  <w:style w:type="paragraph" w:customStyle="1" w:styleId="SectionNote">
    <w:name w:val="SectionNote"/>
    <w:basedOn w:val="SpecNote"/>
    <w:rsid w:val="00E639D5"/>
    <w:pPr>
      <w:pBdr>
        <w:top w:val="double" w:sz="6" w:space="0" w:color="800000"/>
        <w:left w:val="double" w:sz="6" w:space="0" w:color="800000"/>
        <w:bottom w:val="double" w:sz="6" w:space="0" w:color="800000"/>
        <w:right w:val="double" w:sz="6" w:space="0" w:color="800000"/>
      </w:pBdr>
      <w:autoSpaceDE w:val="0"/>
      <w:autoSpaceDN w:val="0"/>
      <w:adjustRightInd w:val="0"/>
    </w:pPr>
    <w:rPr>
      <w:color w:val="800000"/>
      <w:szCs w:val="24"/>
    </w:rPr>
  </w:style>
  <w:style w:type="paragraph" w:customStyle="1" w:styleId="SupportNote">
    <w:name w:val="SupportNote"/>
    <w:basedOn w:val="SpecNote"/>
    <w:rsid w:val="00E639D5"/>
    <w:pPr>
      <w:pBdr>
        <w:top w:val="double" w:sz="6" w:space="0" w:color="FF6400"/>
        <w:left w:val="double" w:sz="6" w:space="0" w:color="FF6400"/>
        <w:bottom w:val="double" w:sz="6" w:space="0" w:color="FF6400"/>
        <w:right w:val="double" w:sz="6" w:space="0" w:color="FF6400"/>
      </w:pBdr>
      <w:autoSpaceDE w:val="0"/>
      <w:autoSpaceDN w:val="0"/>
      <w:adjustRightInd w:val="0"/>
    </w:pPr>
    <w:rPr>
      <w:color w:val="FF6400"/>
      <w:szCs w:val="24"/>
    </w:rPr>
  </w:style>
  <w:style w:type="character" w:customStyle="1" w:styleId="BalloonTextChar">
    <w:name w:val="Balloon Text Char"/>
    <w:link w:val="BalloonText"/>
    <w:semiHidden/>
    <w:rsid w:val="008B04D5"/>
    <w:rPr>
      <w:rFonts w:ascii="Tahoma" w:hAnsi="Tahoma" w:cs="Tahoma"/>
      <w:sz w:val="16"/>
      <w:szCs w:val="16"/>
      <w:lang w:eastAsia="en-US"/>
    </w:rPr>
  </w:style>
  <w:style w:type="table" w:customStyle="1" w:styleId="MediumGrid3-Accent31">
    <w:name w:val="Medium Grid 3 - Accent 31"/>
    <w:basedOn w:val="TableNormal"/>
    <w:next w:val="MediumGrid3-Accent3"/>
    <w:uiPriority w:val="69"/>
    <w:rsid w:val="0005220B"/>
    <w:rPr>
      <w:rFonts w:ascii="Calibri" w:eastAsia="Calibri" w:hAnsi="Calibri"/>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0E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EC6C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EC6C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EC6C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EC6C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6E2D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6E2DF"/>
      </w:tcPr>
    </w:tblStylePr>
  </w:style>
  <w:style w:type="table" w:styleId="MediumGrid3-Accent3">
    <w:name w:val="Medium Grid 3 Accent 3"/>
    <w:basedOn w:val="TableNormal"/>
    <w:uiPriority w:val="69"/>
    <w:semiHidden/>
    <w:unhideWhenUsed/>
    <w:rsid w:val="0005220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character" w:customStyle="1" w:styleId="HeaderChar">
    <w:name w:val="Header Char"/>
    <w:link w:val="Header"/>
    <w:uiPriority w:val="99"/>
    <w:rsid w:val="0005220B"/>
    <w:rPr>
      <w:sz w:val="22"/>
      <w:lang w:val="en-CA" w:eastAsia="en-US"/>
    </w:rPr>
  </w:style>
  <w:style w:type="paragraph" w:customStyle="1" w:styleId="Footer1">
    <w:name w:val="Footer1"/>
    <w:basedOn w:val="Footer"/>
    <w:link w:val="Footer1Char"/>
    <w:qFormat/>
    <w:rsid w:val="0005220B"/>
    <w:pPr>
      <w:pBdr>
        <w:top w:val="dotted" w:sz="6" w:space="1" w:color="E7E6E6"/>
      </w:pBdr>
      <w:tabs>
        <w:tab w:val="clear" w:pos="4680"/>
        <w:tab w:val="center" w:pos="7938"/>
      </w:tabs>
    </w:pPr>
    <w:rPr>
      <w:rFonts w:ascii="Akzidenz-Grotesk Std Regular" w:eastAsia="Calibri" w:hAnsi="Akzidenz-Grotesk Std Regular"/>
      <w:noProof/>
      <w:sz w:val="14"/>
      <w:szCs w:val="14"/>
      <w:lang w:val="en-US" w:eastAsia="zh-TW"/>
    </w:rPr>
  </w:style>
  <w:style w:type="character" w:customStyle="1" w:styleId="Footer1Char">
    <w:name w:val="Footer1 Char"/>
    <w:link w:val="Footer1"/>
    <w:rsid w:val="0005220B"/>
    <w:rPr>
      <w:rFonts w:ascii="Akzidenz-Grotesk Std Regular" w:eastAsia="Calibri" w:hAnsi="Akzidenz-Grotesk Std Regular"/>
      <w:noProof/>
      <w:sz w:val="14"/>
      <w:szCs w:val="14"/>
    </w:rPr>
  </w:style>
  <w:style w:type="paragraph" w:customStyle="1" w:styleId="P2DOCUMENTTITLE">
    <w:name w:val="P2DOCUMENT TITLE"/>
    <w:basedOn w:val="Normal"/>
    <w:link w:val="P2DOCUMENTTITLEChar"/>
    <w:qFormat/>
    <w:rsid w:val="0005220B"/>
    <w:pPr>
      <w:spacing w:before="240" w:line="280" w:lineRule="exact"/>
    </w:pPr>
    <w:rPr>
      <w:rFonts w:ascii="Akzidenz-Grotesk Std Regular" w:eastAsia="Calibri" w:hAnsi="Akzidenz-Grotesk Std Regular"/>
      <w:b/>
      <w:caps/>
      <w:noProof/>
      <w:sz w:val="32"/>
      <w:szCs w:val="32"/>
      <w:lang w:val="en-US" w:eastAsia="zh-TW"/>
    </w:rPr>
  </w:style>
  <w:style w:type="character" w:customStyle="1" w:styleId="P2DOCUMENTTITLEChar">
    <w:name w:val="P2DOCUMENT TITLE Char"/>
    <w:link w:val="P2DOCUMENTTITLE"/>
    <w:rsid w:val="0005220B"/>
    <w:rPr>
      <w:rFonts w:ascii="Akzidenz-Grotesk Std Regular" w:eastAsia="Calibri" w:hAnsi="Akzidenz-Grotesk Std Regular"/>
      <w:b/>
      <w:caps/>
      <w:noProof/>
      <w:sz w:val="32"/>
      <w:szCs w:val="32"/>
    </w:rPr>
  </w:style>
  <w:style w:type="table" w:customStyle="1" w:styleId="MediumGrid3-Accent32">
    <w:name w:val="Medium Grid 3 - Accent 32"/>
    <w:basedOn w:val="TableNormal"/>
    <w:next w:val="MediumGrid3-Accent3"/>
    <w:uiPriority w:val="69"/>
    <w:rsid w:val="0091103C"/>
    <w:rPr>
      <w:rFonts w:ascii="Calibri" w:eastAsia="Calibri" w:hAnsi="Calibri"/>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0E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EC6C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EC6C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EC6C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EC6C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6E2D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6E2DF"/>
      </w:tcPr>
    </w:tblStylePr>
  </w:style>
  <w:style w:type="table" w:customStyle="1" w:styleId="MediumGrid3-Accent33">
    <w:name w:val="Medium Grid 3 - Accent 33"/>
    <w:basedOn w:val="TableNormal"/>
    <w:next w:val="MediumGrid3-Accent3"/>
    <w:uiPriority w:val="69"/>
    <w:rsid w:val="0091103C"/>
    <w:rPr>
      <w:rFonts w:ascii="Calibri" w:eastAsia="Calibri" w:hAnsi="Calibri"/>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0E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EC6C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EC6C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EC6C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EC6C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6E2D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6E2D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360592">
      <w:bodyDiv w:val="1"/>
      <w:marLeft w:val="0"/>
      <w:marRight w:val="0"/>
      <w:marTop w:val="0"/>
      <w:marBottom w:val="0"/>
      <w:divBdr>
        <w:top w:val="none" w:sz="0" w:space="0" w:color="auto"/>
        <w:left w:val="none" w:sz="0" w:space="0" w:color="auto"/>
        <w:bottom w:val="none" w:sz="0" w:space="0" w:color="auto"/>
        <w:right w:val="none" w:sz="0" w:space="0" w:color="auto"/>
      </w:divBdr>
    </w:div>
    <w:div w:id="804783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kryton.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s\Digic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FB51F-3BEB-4E32-893E-8D4191BED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Digicon</Template>
  <TotalTime>86</TotalTime>
  <Pages>7</Pages>
  <Words>2707</Words>
  <Characters>15431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Crystalline Waterproofing Admixtures</vt:lpstr>
    </vt:vector>
  </TitlesOfParts>
  <Company>Digicon Information Inc.</Company>
  <LinksUpToDate>false</LinksUpToDate>
  <CharactersWithSpaces>18102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Crystalline Waterproofing Admixtures</dc:title>
  <dc:subject>Copyright 2016, Digicon Information Inc., all world rights reserved.</dc:subject>
  <dc:creator>hkim@kryton.com</dc:creator>
  <cp:keywords>030515</cp:keywords>
  <cp:lastModifiedBy>Jeff Bowman</cp:lastModifiedBy>
  <cp:revision>24</cp:revision>
  <cp:lastPrinted>2017-01-14T00:27:00Z</cp:lastPrinted>
  <dcterms:created xsi:type="dcterms:W3CDTF">2017-01-24T22:48:00Z</dcterms:created>
  <dcterms:modified xsi:type="dcterms:W3CDTF">2025-07-17T17:24:00Z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Number">
    <vt:lpwstr>20160127</vt:lpwstr>
  </property>
</Properties>
</file>