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63" w:rsidRDefault="007E3463" w:rsidP="007E3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7E3463">
        <w:rPr>
          <w:rFonts w:ascii="Arial" w:hAnsi="Arial" w:cs="Arial"/>
          <w:b/>
          <w:bCs/>
          <w:sz w:val="20"/>
          <w:szCs w:val="20"/>
          <w:lang w:val="en-US"/>
        </w:rPr>
        <w:t>SIS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TEMA DE REPARACIÓN DE GRIETAS Y </w:t>
      </w:r>
      <w:r w:rsidRPr="007E3463">
        <w:rPr>
          <w:rFonts w:ascii="Arial" w:hAnsi="Arial" w:cs="Arial"/>
          <w:b/>
          <w:bCs/>
          <w:sz w:val="20"/>
          <w:szCs w:val="20"/>
          <w:lang w:val="en-US"/>
        </w:rPr>
        <w:t>FISURAS KRYSTOL®</w:t>
      </w:r>
    </w:p>
    <w:p w:rsidR="00A0733C" w:rsidRDefault="007E3463" w:rsidP="007E3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7E3463">
        <w:rPr>
          <w:rFonts w:ascii="Arial" w:hAnsi="Arial" w:cs="Arial"/>
          <w:b/>
          <w:bCs/>
          <w:sz w:val="20"/>
          <w:szCs w:val="20"/>
          <w:lang w:val="en-US"/>
        </w:rPr>
        <w:t>Sección 03 y 07 – Tratamiento Hidrofíli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co Cristalino Impermeabilizante </w:t>
      </w:r>
      <w:r w:rsidRPr="007E3463">
        <w:rPr>
          <w:rFonts w:ascii="Arial" w:hAnsi="Arial" w:cs="Arial"/>
          <w:b/>
          <w:bCs/>
          <w:sz w:val="20"/>
          <w:szCs w:val="20"/>
          <w:lang w:val="en-US"/>
        </w:rPr>
        <w:t>de Concreto para Reparaciones de Grietas y Tratamiento en Superficie</w:t>
      </w:r>
    </w:p>
    <w:p w:rsidR="007E3463" w:rsidRDefault="007E3463" w:rsidP="007E3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56825" w:rsidRPr="00A0733C" w:rsidRDefault="00C5682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A0733C">
        <w:rPr>
          <w:rFonts w:ascii="Arial" w:hAnsi="Arial" w:cs="Arial"/>
          <w:b/>
          <w:bCs/>
          <w:sz w:val="20"/>
          <w:szCs w:val="20"/>
          <w:lang w:val="en-US"/>
        </w:rPr>
        <w:t>PART</w:t>
      </w:r>
      <w:r w:rsidR="00242F46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A0733C">
        <w:rPr>
          <w:rFonts w:ascii="Arial" w:hAnsi="Arial" w:cs="Arial"/>
          <w:b/>
          <w:bCs/>
          <w:sz w:val="20"/>
          <w:szCs w:val="20"/>
          <w:lang w:val="en-US"/>
        </w:rPr>
        <w:t xml:space="preserve"> 1 GENERAL</w:t>
      </w:r>
    </w:p>
    <w:p w:rsidR="00C56825" w:rsidRPr="00A0733C" w:rsidRDefault="00C5682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733C">
        <w:rPr>
          <w:rFonts w:ascii="Arial" w:hAnsi="Arial" w:cs="Arial"/>
          <w:sz w:val="20"/>
          <w:szCs w:val="20"/>
          <w:lang w:val="en-US"/>
        </w:rPr>
        <w:t xml:space="preserve">1.1 </w:t>
      </w:r>
      <w:r w:rsidR="00242F46" w:rsidRPr="00242F46">
        <w:rPr>
          <w:rFonts w:ascii="Arial" w:hAnsi="Arial" w:cs="Arial"/>
          <w:sz w:val="20"/>
          <w:szCs w:val="20"/>
          <w:lang w:val="en-US"/>
        </w:rPr>
        <w:t>SECCIÓN INCLUYE</w:t>
      </w:r>
    </w:p>
    <w:p w:rsidR="00C56825" w:rsidRPr="00A0733C" w:rsidRDefault="00242F46" w:rsidP="00242F46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*ATENCIÓN ESPECIFICADOR* Edite esta sección para especificar la superficie que se imperm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eabilizará e indique claramente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el lado de la estructura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a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impermeabilizar a menos de </w:t>
      </w:r>
      <w:r>
        <w:rPr>
          <w:rFonts w:ascii="Arial" w:eastAsia="AkzidenzGroteskStd-Light" w:hAnsi="Arial" w:cs="Arial"/>
          <w:sz w:val="20"/>
          <w:szCs w:val="20"/>
          <w:lang w:val="en-US"/>
        </w:rPr>
        <w:t>que esté indicado en los planos</w:t>
      </w:r>
      <w:r w:rsidR="00C56825" w:rsidRPr="00A0733C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242F46" w:rsidRDefault="00242F46" w:rsidP="00242F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Impermeabilización del concreto existente por medio del tratamiento en superficie con material cristalino hidrofílico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– Provea mano de obra, materiales, equipo y servicios necesarios para el abastecimiento y la aplicación del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Sistema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impermeabilizante cementoso Krystol T1 y T2 para estructuras de concreto como se indica en planos o se especifica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aquí</w:t>
      </w:r>
      <w:r w:rsidR="00C56825" w:rsidRPr="00242F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2F46" w:rsidRPr="00242F46" w:rsidRDefault="00242F46" w:rsidP="00242F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Provea todos los materiales escritos y los servicios necesarios en la obra para completar la instalación aquí</w:t>
      </w:r>
    </w:p>
    <w:p w:rsidR="00C56825" w:rsidRDefault="00242F46" w:rsidP="00242F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>especificada</w:t>
      </w:r>
      <w:proofErr w:type="gramEnd"/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9A0D15" w:rsidRPr="009A0D15" w:rsidRDefault="009A0D15" w:rsidP="009A0D1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56825" w:rsidRPr="00242F46" w:rsidRDefault="00242F46" w:rsidP="00242F4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2F46">
        <w:rPr>
          <w:rFonts w:ascii="Arial" w:hAnsi="Arial" w:cs="Arial"/>
          <w:sz w:val="20"/>
          <w:szCs w:val="20"/>
          <w:lang w:val="en-US"/>
        </w:rPr>
        <w:t>SECCIONES RELACIONADAS</w:t>
      </w:r>
    </w:p>
    <w:p w:rsidR="00242F46" w:rsidRPr="00242F46" w:rsidRDefault="00242F46" w:rsidP="00242F4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Elimine las secciones aquí enlistadas que no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sean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relevantes a su proyecto; agregue otras si lo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requiere.</w:t>
      </w:r>
    </w:p>
    <w:p w:rsidR="001B5F1A" w:rsidRPr="001B5F1A" w:rsidRDefault="00242F46" w:rsidP="00242F4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1B5F1A" w:rsidRPr="001B5F1A">
        <w:rPr>
          <w:rFonts w:ascii="Arial" w:eastAsia="AkzidenzGroteskStd-Light" w:hAnsi="Arial" w:cs="Arial"/>
          <w:sz w:val="20"/>
          <w:szCs w:val="20"/>
          <w:lang w:val="en-US"/>
        </w:rPr>
        <w:t xml:space="preserve">03 30 00 –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Concreto Colado en Sitio. Superficies de concreto</w:t>
      </w:r>
    </w:p>
    <w:p w:rsidR="001B5F1A" w:rsidRPr="001B5F1A" w:rsidRDefault="00242F46" w:rsidP="00242F4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1B5F1A" w:rsidRPr="001B5F1A">
        <w:rPr>
          <w:rFonts w:ascii="Arial" w:eastAsia="AkzidenzGroteskStd-Light" w:hAnsi="Arial" w:cs="Arial"/>
          <w:sz w:val="20"/>
          <w:szCs w:val="20"/>
          <w:lang w:val="en-US"/>
        </w:rPr>
        <w:t xml:space="preserve">03 40 00 –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Prefabricados de Concreto</w:t>
      </w:r>
    </w:p>
    <w:p w:rsidR="001B5F1A" w:rsidRPr="001B5F1A" w:rsidRDefault="00242F46" w:rsidP="00242F4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1B5F1A" w:rsidRPr="001B5F1A">
        <w:rPr>
          <w:rFonts w:ascii="Arial" w:eastAsia="AkzidenzGroteskStd-Light" w:hAnsi="Arial" w:cs="Arial"/>
          <w:sz w:val="20"/>
          <w:szCs w:val="20"/>
          <w:lang w:val="en-US"/>
        </w:rPr>
        <w:t xml:space="preserve">03 15 00 –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Accesorios de Concreto</w:t>
      </w:r>
    </w:p>
    <w:p w:rsidR="001B5F1A" w:rsidRPr="001B5F1A" w:rsidRDefault="00242F46" w:rsidP="00242F4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1B5F1A" w:rsidRPr="001B5F1A">
        <w:rPr>
          <w:rFonts w:ascii="Arial" w:eastAsia="AkzidenzGroteskStd-Light" w:hAnsi="Arial" w:cs="Arial"/>
          <w:sz w:val="20"/>
          <w:szCs w:val="20"/>
          <w:lang w:val="en-US"/>
        </w:rPr>
        <w:t xml:space="preserve">07 10 00 –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Anti-humedad e Impermeabilización</w:t>
      </w:r>
    </w:p>
    <w:p w:rsidR="009A0D15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1.3 </w:t>
      </w:r>
      <w:r w:rsidR="00242F46" w:rsidRPr="00242F46">
        <w:rPr>
          <w:rFonts w:ascii="Arial" w:hAnsi="Arial" w:cs="Arial"/>
          <w:sz w:val="20"/>
          <w:szCs w:val="20"/>
          <w:lang w:val="en-US"/>
        </w:rPr>
        <w:t>REFERENCIAS</w:t>
      </w:r>
    </w:p>
    <w:p w:rsidR="00C56825" w:rsidRPr="00A0733C" w:rsidRDefault="00242F46" w:rsidP="00C56825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*ATENCIÓN ESPECIFICADOR* Edite las referencias para eliminar los artículos no requeridos en la especificaci</w:t>
      </w:r>
      <w:r>
        <w:rPr>
          <w:rFonts w:ascii="Arial" w:eastAsia="AkzidenzGroteskStd-Light" w:hAnsi="Arial" w:cs="Arial"/>
          <w:sz w:val="20"/>
          <w:szCs w:val="20"/>
          <w:lang w:val="en-US"/>
        </w:rPr>
        <w:t>ón final</w:t>
      </w:r>
      <w:r w:rsidR="00C56825" w:rsidRPr="00A0733C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56825" w:rsidRPr="00242F46" w:rsidRDefault="00242F46" w:rsidP="00242F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ASTM E 329 – Especificación Estándar para Agencias Involucradas en la Evaluación y/o Inspección de Materiales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U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sados en la Construcción; 1998a</w:t>
      </w:r>
      <w:r w:rsidR="00C56825" w:rsidRPr="00242F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2F46" w:rsidRDefault="00242F46" w:rsidP="00242F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DIN 1048 Parte-5 – Pruebas en Concreto Endurecido (Penetración de Agua).</w:t>
      </w:r>
    </w:p>
    <w:p w:rsidR="00242F46" w:rsidRPr="00242F46" w:rsidRDefault="00242F46" w:rsidP="00242F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ASTM 1543-02 – Método Estándar de Evaluación para Determinar la Penetración del Ion Cloruro en el Concreto por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Inmersión</w:t>
      </w:r>
    </w:p>
    <w:p w:rsidR="00C56825" w:rsidRPr="009A0D15" w:rsidRDefault="00242F46" w:rsidP="00242F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NSF/ANSI Standard 61 Componentes del Sistema de Agua Potab</w:t>
      </w:r>
      <w:r>
        <w:rPr>
          <w:rFonts w:ascii="Arial" w:eastAsia="AkzidenzGroteskStd-Light" w:hAnsi="Arial" w:cs="Arial"/>
          <w:sz w:val="20"/>
          <w:szCs w:val="20"/>
          <w:lang w:val="en-US"/>
        </w:rPr>
        <w:t>le – Efectos en la Salud; 2000a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9A0D15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C5682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733C">
        <w:rPr>
          <w:rFonts w:ascii="Arial" w:hAnsi="Arial" w:cs="Arial"/>
          <w:sz w:val="20"/>
          <w:szCs w:val="20"/>
          <w:lang w:val="en-US"/>
        </w:rPr>
        <w:t xml:space="preserve">1.4 </w:t>
      </w:r>
      <w:r w:rsidR="00242F46" w:rsidRPr="00242F46">
        <w:rPr>
          <w:rFonts w:ascii="Arial" w:hAnsi="Arial" w:cs="Arial"/>
          <w:sz w:val="20"/>
          <w:szCs w:val="20"/>
          <w:lang w:val="en-US"/>
        </w:rPr>
        <w:t>DOCUMENTACIÓN REQUERIDA</w:t>
      </w:r>
    </w:p>
    <w:p w:rsidR="00242F46" w:rsidRPr="00242F46" w:rsidRDefault="00242F46" w:rsidP="00242F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Certificados de Conformidad: Antes de la entrega de los materiales deberá ser presentada y aprobada por el</w:t>
      </w:r>
    </w:p>
    <w:p w:rsidR="00242F46" w:rsidRPr="00242F46" w:rsidRDefault="00242F46" w:rsidP="00242F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responsable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del contrato, una copia de los certificados del fabricante, acreditando que los materiales cumplen los</w:t>
      </w:r>
    </w:p>
    <w:p w:rsidR="00242F46" w:rsidRDefault="00242F46" w:rsidP="00242F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requerimientos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especificados.</w:t>
      </w:r>
    </w:p>
    <w:p w:rsidR="00242F46" w:rsidRPr="00242F46" w:rsidRDefault="00242F46" w:rsidP="00242F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Literatura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Producto: La literatura descriptiva del producto, generada por el fabricante, deberá ser presentada y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contener especificaciones detalladas, resultados de pruebas de desempeño disponibles, instrucciones de preparación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la superficie e instrucciones de aplicación.</w:t>
      </w:r>
    </w:p>
    <w:p w:rsidR="00C56825" w:rsidRPr="00242F46" w:rsidRDefault="00242F46" w:rsidP="00242F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Reportes de Pruebas de Laboratorio Certificadas: Antes de la entrega de los materiales, las copias de los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reports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de todas las pruebas especificadas aquí o en referencia a publicaciones deberán ser presentadas y aprobadas por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responsable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contrato</w:t>
      </w:r>
      <w:r w:rsidR="00C56825" w:rsidRPr="00242F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242F46" w:rsidRDefault="00242F46" w:rsidP="00242F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Los reportes de las pruebas deberán acompañarse con los certificados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 garantizando que el material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previamente evaluado es del mismo tipo, calidad y composición que el propuesto para este proyecto</w:t>
      </w:r>
      <w:r w:rsidR="00C56825" w:rsidRPr="00242F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242F46" w:rsidRDefault="00242F46" w:rsidP="00242F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Referencias: El producto debe tener una historia de más de diez años de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exitoso y debe estar acompañado de una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lista de proyecto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s con características similares</w:t>
      </w:r>
      <w:r w:rsidR="00C56825" w:rsidRPr="00242F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9A0D15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242F46" w:rsidRDefault="00242F46" w:rsidP="00242F46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2F46">
        <w:rPr>
          <w:rFonts w:ascii="Arial" w:hAnsi="Arial" w:cs="Arial"/>
          <w:sz w:val="20"/>
          <w:szCs w:val="20"/>
          <w:lang w:val="en-US"/>
        </w:rPr>
        <w:t>GARANTÍA DE CALIDAD</w:t>
      </w:r>
    </w:p>
    <w:p w:rsidR="00C56825" w:rsidRPr="00242F46" w:rsidRDefault="00242F46" w:rsidP="00242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Provea materiales relacionados para impermeabilización fabricados por Kryton International Inc., 1645 East Kent Avenue,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Vancouver BC, V5P 2S8. Tel: (604) 324-8280 u otra planta de manufactura autorizada</w:t>
      </w:r>
      <w:r w:rsidR="00C56825" w:rsidRPr="00242F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242F46" w:rsidRDefault="00242F46" w:rsidP="00242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El Instalador/Aplicador deberá tener experiencia y ser aprobado por el fabricante o por otro instalador no aprobado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que trabaje bajo supervisión directa de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representante del fabricante o de una compañía de materiales de ingeniería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independiente</w:t>
      </w:r>
      <w:r w:rsidR="00C56825" w:rsidRPr="00242F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242F46" w:rsidRDefault="00242F46" w:rsidP="00242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Antes de la instalación, organice una junta con todos las partes involucradas y requeridas para una instalación exitosa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de los productos impermeabilizantes a fin de verificar los métodos de instalación y los requerimientos de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lastRenderedPageBreak/>
        <w:t>garantía. Las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partes involucradas pueden incluir al instalador de la impermeabilización, a los instaladores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trabajo adyacente 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trabajo de impermeabilización por penetración, al representante del fabricante y al ingeniero de proyecto/arquitecto.</w:t>
      </w:r>
    </w:p>
    <w:p w:rsidR="009A0D15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1.6 </w:t>
      </w:r>
      <w:r w:rsidR="00242F46" w:rsidRPr="00242F46">
        <w:rPr>
          <w:rFonts w:ascii="Arial" w:hAnsi="Arial" w:cs="Arial"/>
          <w:sz w:val="20"/>
          <w:szCs w:val="20"/>
          <w:lang w:val="en-US"/>
        </w:rPr>
        <w:t>ENTREGA, ALMACENAMIENTO Y MANEJO</w:t>
      </w:r>
    </w:p>
    <w:p w:rsidR="00C56825" w:rsidRPr="00242F46" w:rsidRDefault="00242F46" w:rsidP="00242F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Entregue los materiales en el empaque original, íntegro y sellado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 que muestran el nombre del fabricante,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marca designada y número de</w:t>
      </w: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lote</w:t>
      </w:r>
      <w:r w:rsidR="00C56825" w:rsidRPr="00242F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Default="00242F46" w:rsidP="00242F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Almacene los materiales en </w:t>
      </w:r>
      <w:proofErr w:type="gramStart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242F46">
        <w:rPr>
          <w:rFonts w:ascii="Arial" w:eastAsia="AkzidenzGroteskStd-Light" w:hAnsi="Arial" w:cs="Arial"/>
          <w:sz w:val="20"/>
          <w:szCs w:val="20"/>
          <w:lang w:val="en-US"/>
        </w:rPr>
        <w:t xml:space="preserve"> área seca para evitar el contacto con humedad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9A0D15" w:rsidRPr="009A0D15" w:rsidRDefault="009A0D15" w:rsidP="009A0D1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56825" w:rsidRPr="00A0733C" w:rsidRDefault="00C5682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733C">
        <w:rPr>
          <w:rFonts w:ascii="Arial" w:hAnsi="Arial" w:cs="Arial"/>
          <w:sz w:val="20"/>
          <w:szCs w:val="20"/>
          <w:lang w:val="en-US"/>
        </w:rPr>
        <w:t xml:space="preserve">1.7 </w:t>
      </w:r>
      <w:r w:rsidR="00806F9C" w:rsidRPr="00806F9C">
        <w:rPr>
          <w:rFonts w:ascii="Arial" w:hAnsi="Arial" w:cs="Arial"/>
          <w:sz w:val="20"/>
          <w:szCs w:val="20"/>
          <w:lang w:val="en-US"/>
        </w:rPr>
        <w:t>CONDICIONES DEL PROYECTO</w:t>
      </w:r>
    </w:p>
    <w:p w:rsidR="00C56825" w:rsidRPr="00CD7149" w:rsidRDefault="00806F9C" w:rsidP="00CD71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06F9C">
        <w:rPr>
          <w:rFonts w:ascii="Arial" w:eastAsia="AkzidenzGroteskStd-Light" w:hAnsi="Arial" w:cs="Arial"/>
          <w:sz w:val="20"/>
          <w:szCs w:val="20"/>
          <w:lang w:val="en-US"/>
        </w:rPr>
        <w:t>Instale los productos impermeabilizantes bajo condiciones ambientales (temperatura, humedad y ventilación) dentro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806F9C">
        <w:rPr>
          <w:rFonts w:ascii="Arial" w:eastAsia="AkzidenzGroteskStd-Light" w:hAnsi="Arial" w:cs="Arial"/>
          <w:sz w:val="20"/>
          <w:szCs w:val="20"/>
          <w:lang w:val="en-US"/>
        </w:rPr>
        <w:t xml:space="preserve">los límites recomendados en la literatura </w:t>
      </w:r>
      <w:proofErr w:type="gramStart"/>
      <w:r w:rsidRPr="00806F9C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806F9C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fabricante. Si las condiciones </w:t>
      </w:r>
      <w:proofErr w:type="gramStart"/>
      <w:r w:rsidRPr="00806F9C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806F9C">
        <w:rPr>
          <w:rFonts w:ascii="Arial" w:eastAsia="AkzidenzGroteskStd-Light" w:hAnsi="Arial" w:cs="Arial"/>
          <w:sz w:val="20"/>
          <w:szCs w:val="20"/>
          <w:lang w:val="en-US"/>
        </w:rPr>
        <w:t xml:space="preserve"> proyecto están fuera de estos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806F9C">
        <w:rPr>
          <w:rFonts w:ascii="Arial" w:eastAsia="AkzidenzGroteskStd-Light" w:hAnsi="Arial" w:cs="Arial"/>
          <w:sz w:val="20"/>
          <w:szCs w:val="20"/>
          <w:lang w:val="en-US"/>
        </w:rPr>
        <w:t>límites, retrase la aplicación o rectifique las condiciones usando controles de temperatura y protectores contra</w:t>
      </w:r>
      <w:r w:rsidR="00CD714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CD7149">
        <w:rPr>
          <w:rFonts w:ascii="Arial" w:eastAsia="AkzidenzGroteskStd-Light" w:hAnsi="Arial" w:cs="Arial"/>
          <w:sz w:val="20"/>
          <w:szCs w:val="20"/>
          <w:lang w:val="en-US"/>
        </w:rPr>
        <w:t>viento según se requieran</w:t>
      </w:r>
      <w:r w:rsidR="00C56825" w:rsidRPr="00CD714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9A0D15" w:rsidRPr="009A0D15" w:rsidRDefault="009A0D15" w:rsidP="009A0D1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56825" w:rsidRPr="00CD7149" w:rsidRDefault="00CD7149" w:rsidP="00CD7149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7149">
        <w:rPr>
          <w:rFonts w:ascii="Arial" w:hAnsi="Arial" w:cs="Arial"/>
          <w:sz w:val="20"/>
          <w:szCs w:val="20"/>
          <w:lang w:val="en-US"/>
        </w:rPr>
        <w:t>GARANTÍA</w:t>
      </w:r>
    </w:p>
    <w:p w:rsidR="00C56825" w:rsidRPr="00CD7149" w:rsidRDefault="00CD7149" w:rsidP="00CD714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D7149">
        <w:rPr>
          <w:rFonts w:ascii="Arial" w:eastAsia="AkzidenzGroteskStd-Light" w:hAnsi="Arial" w:cs="Arial"/>
          <w:sz w:val="20"/>
          <w:szCs w:val="20"/>
          <w:lang w:val="en-US"/>
        </w:rPr>
        <w:t xml:space="preserve">Provea el documento de garantía estándar </w:t>
      </w:r>
      <w:proofErr w:type="gramStart"/>
      <w:r w:rsidRPr="00CD7149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CD7149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fabricante, autorizado por el representante del mismo, por diez años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CD7149">
        <w:rPr>
          <w:rFonts w:ascii="Arial" w:eastAsia="AkzidenzGroteskStd-Light" w:hAnsi="Arial" w:cs="Arial"/>
          <w:sz w:val="20"/>
          <w:szCs w:val="20"/>
          <w:lang w:val="en-US"/>
        </w:rPr>
        <w:t>garantía del material a partir de la fecha de aplicación de los mismos</w:t>
      </w:r>
      <w:r w:rsidR="00C56825" w:rsidRPr="00CD714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9A0D15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D7149" w:rsidRDefault="00CD7149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D7149">
        <w:rPr>
          <w:rFonts w:ascii="Arial" w:hAnsi="Arial" w:cs="Arial"/>
          <w:b/>
          <w:bCs/>
          <w:sz w:val="20"/>
          <w:szCs w:val="20"/>
          <w:lang w:val="en-US"/>
        </w:rPr>
        <w:t>PARTE 2 PRODUCTOS</w:t>
      </w:r>
    </w:p>
    <w:p w:rsidR="00C56825" w:rsidRPr="00A0733C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2.1 </w:t>
      </w:r>
      <w:r w:rsidR="00CD7149" w:rsidRPr="00CD7149">
        <w:rPr>
          <w:rFonts w:ascii="Arial" w:hAnsi="Arial" w:cs="Arial"/>
          <w:sz w:val="20"/>
          <w:szCs w:val="20"/>
          <w:lang w:val="en-US"/>
        </w:rPr>
        <w:t>FABRICANTE</w:t>
      </w:r>
    </w:p>
    <w:p w:rsidR="00CD7149" w:rsidRPr="00CD7149" w:rsidRDefault="00CD7149" w:rsidP="00CD714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D7149">
        <w:rPr>
          <w:rFonts w:ascii="Arial" w:eastAsia="AkzidenzGroteskStd-Light" w:hAnsi="Arial" w:cs="Arial"/>
          <w:sz w:val="20"/>
          <w:szCs w:val="20"/>
          <w:lang w:val="en-US"/>
        </w:rPr>
        <w:t>Fabricante: Kryton International Inc. ubicado en: 1645 Kent Avenue East, Vancouver BC V5P 2S8; Toll Free Tel:</w:t>
      </w:r>
    </w:p>
    <w:p w:rsidR="00CD7149" w:rsidRDefault="00CD7149" w:rsidP="00CD714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D7149">
        <w:rPr>
          <w:rFonts w:ascii="Arial" w:eastAsia="AkzidenzGroteskStd-Light" w:hAnsi="Arial" w:cs="Arial"/>
          <w:sz w:val="20"/>
          <w:szCs w:val="20"/>
          <w:lang w:val="en-US"/>
        </w:rPr>
        <w:t xml:space="preserve">800.267.8280; Tel: 604.324.8280; Fax: 604.324.8899; Email: info@kryton.com; Web: </w:t>
      </w:r>
      <w:hyperlink r:id="rId8" w:history="1">
        <w:r w:rsidRPr="00737C5E">
          <w:rPr>
            <w:rStyle w:val="Hyperlink"/>
            <w:rFonts w:ascii="Arial" w:eastAsia="AkzidenzGroteskStd-Light" w:hAnsi="Arial" w:cs="Arial"/>
            <w:sz w:val="20"/>
            <w:szCs w:val="20"/>
            <w:lang w:val="en-US"/>
          </w:rPr>
          <w:t>www.kryton.com</w:t>
        </w:r>
      </w:hyperlink>
    </w:p>
    <w:p w:rsidR="00CD7149" w:rsidRDefault="00CD7149" w:rsidP="00CD714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D7149">
        <w:rPr>
          <w:rFonts w:ascii="Arial" w:eastAsia="AkzidenzGroteskStd-Light" w:hAnsi="Arial" w:cs="Arial"/>
          <w:sz w:val="20"/>
          <w:szCs w:val="20"/>
          <w:lang w:val="en-US"/>
        </w:rPr>
        <w:t xml:space="preserve">Obtenga todos los productos impermeabilizantes cristalinos de </w:t>
      </w:r>
      <w:proofErr w:type="gramStart"/>
      <w:r w:rsidRPr="00CD7149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CD7149">
        <w:rPr>
          <w:rFonts w:ascii="Arial" w:eastAsia="AkzidenzGroteskStd-Light" w:hAnsi="Arial" w:cs="Arial"/>
          <w:sz w:val="20"/>
          <w:szCs w:val="20"/>
          <w:lang w:val="en-US"/>
        </w:rPr>
        <w:t xml:space="preserve"> mismo proveedor</w:t>
      </w:r>
      <w:r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9A0D15" w:rsidRDefault="00CD7149" w:rsidP="00CD714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eastAsia="AkzidenzGroteskStd-Light" w:hAnsi="Arial" w:cs="Arial"/>
          <w:sz w:val="20"/>
          <w:szCs w:val="20"/>
          <w:lang w:val="en-US"/>
        </w:rPr>
        <w:t>Sustituciones: No permitidas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9A0D15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9A0D15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2.2 </w:t>
      </w:r>
      <w:r w:rsidR="008159C9" w:rsidRPr="008159C9">
        <w:rPr>
          <w:rFonts w:ascii="Arial" w:hAnsi="Arial" w:cs="Arial"/>
          <w:sz w:val="20"/>
          <w:szCs w:val="20"/>
          <w:lang w:val="en-US"/>
        </w:rPr>
        <w:t>MATERIALES</w:t>
      </w:r>
    </w:p>
    <w:p w:rsidR="00C56825" w:rsidRPr="00A0733C" w:rsidRDefault="008159C9" w:rsidP="008159C9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159C9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El recubrimiento Krystol se aplica usualmente </w:t>
      </w:r>
      <w:proofErr w:type="gramStart"/>
      <w:r w:rsidRPr="008159C9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 w:rsidRPr="008159C9">
        <w:rPr>
          <w:rFonts w:ascii="Arial" w:eastAsia="AkzidenzGroteskStd-Light" w:hAnsi="Arial" w:cs="Arial"/>
          <w:sz w:val="20"/>
          <w:szCs w:val="20"/>
          <w:lang w:val="en-US"/>
        </w:rPr>
        <w:t xml:space="preserve"> un sistem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a de dos capas que consisten en </w:t>
      </w:r>
      <w:r w:rsidRPr="008159C9">
        <w:rPr>
          <w:rFonts w:ascii="Arial" w:eastAsia="AkzidenzGroteskStd-Light" w:hAnsi="Arial" w:cs="Arial"/>
          <w:sz w:val="20"/>
          <w:szCs w:val="20"/>
          <w:lang w:val="en-US"/>
        </w:rPr>
        <w:t xml:space="preserve">Krystol T1 y Krystol T2. La aplicación de dos capas asegura una cobertura completa </w:t>
      </w:r>
      <w:proofErr w:type="gramStart"/>
      <w:r w:rsidRPr="008159C9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8159C9">
        <w:rPr>
          <w:rFonts w:ascii="Arial" w:eastAsia="AkzidenzGroteskStd-Light" w:hAnsi="Arial" w:cs="Arial"/>
          <w:sz w:val="20"/>
          <w:szCs w:val="20"/>
          <w:lang w:val="en-US"/>
        </w:rPr>
        <w:t xml:space="preserve"> área, y 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l uso de Krystol T2 le dará una </w:t>
      </w:r>
      <w:r w:rsidRPr="008159C9">
        <w:rPr>
          <w:rFonts w:ascii="Arial" w:eastAsia="AkzidenzGroteskStd-Light" w:hAnsi="Arial" w:cs="Arial"/>
          <w:sz w:val="20"/>
          <w:szCs w:val="20"/>
          <w:lang w:val="en-US"/>
        </w:rPr>
        <w:t xml:space="preserve">superficie más resistente que Krystol T1. Para algunos proyectos, puede ser preferible el </w:t>
      </w:r>
      <w:proofErr w:type="gramStart"/>
      <w:r w:rsidRPr="008159C9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 w:rsidRPr="008159C9">
        <w:rPr>
          <w:rFonts w:ascii="Arial" w:eastAsia="AkzidenzGroteskStd-Light" w:hAnsi="Arial" w:cs="Arial"/>
          <w:sz w:val="20"/>
          <w:szCs w:val="20"/>
          <w:lang w:val="en-US"/>
        </w:rPr>
        <w:t xml:space="preserve"> de d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os capas de Krystol T1, o el de </w:t>
      </w:r>
      <w:r w:rsidRPr="008159C9">
        <w:rPr>
          <w:rFonts w:ascii="Arial" w:eastAsia="AkzidenzGroteskStd-Light" w:hAnsi="Arial" w:cs="Arial"/>
          <w:sz w:val="20"/>
          <w:szCs w:val="20"/>
          <w:lang w:val="en-US"/>
        </w:rPr>
        <w:t xml:space="preserve">una sola capa de Krystol T1. </w:t>
      </w:r>
      <w:proofErr w:type="gramStart"/>
      <w:r w:rsidRPr="008159C9">
        <w:rPr>
          <w:rFonts w:ascii="Arial" w:eastAsia="AkzidenzGroteskStd-Light" w:hAnsi="Arial" w:cs="Arial"/>
          <w:sz w:val="20"/>
          <w:szCs w:val="20"/>
          <w:lang w:val="en-US"/>
        </w:rPr>
        <w:t>Consulte a su representante de Kryton para recomendaciones específicas de su proyecto.</w:t>
      </w:r>
      <w:proofErr w:type="gramEnd"/>
    </w:p>
    <w:p w:rsidR="00C56825" w:rsidRPr="009A0D15" w:rsidRDefault="008159C9" w:rsidP="008159C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Sistema Impermeabilizante </w:t>
      </w:r>
      <w:r w:rsidRPr="008159C9">
        <w:rPr>
          <w:rFonts w:ascii="Arial" w:eastAsia="AkzidenzGroteskStd-Light" w:hAnsi="Arial" w:cs="Arial"/>
          <w:sz w:val="20"/>
          <w:szCs w:val="20"/>
          <w:lang w:val="en-US"/>
        </w:rPr>
        <w:t>para Concreto:</w:t>
      </w:r>
    </w:p>
    <w:p w:rsidR="007073D8" w:rsidRPr="007073D8" w:rsidRDefault="007073D8" w:rsidP="007073D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073D8">
        <w:rPr>
          <w:rFonts w:ascii="Arial" w:eastAsia="AkzidenzGroteskStd-Light" w:hAnsi="Arial" w:cs="Arial"/>
          <w:sz w:val="20"/>
          <w:szCs w:val="20"/>
          <w:lang w:val="en-US"/>
        </w:rPr>
        <w:t>La reparación de grietas y el tratamiento de la superficie: El sistema consistirá del recubrimiento</w:t>
      </w:r>
    </w:p>
    <w:p w:rsidR="007073D8" w:rsidRPr="007073D8" w:rsidRDefault="007073D8" w:rsidP="00701B9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7073D8">
        <w:rPr>
          <w:rFonts w:ascii="Arial" w:eastAsia="AkzidenzGroteskStd-Light" w:hAnsi="Arial" w:cs="Arial"/>
          <w:sz w:val="20"/>
          <w:szCs w:val="20"/>
          <w:lang w:val="en-US"/>
        </w:rPr>
        <w:t>impermeabilizante</w:t>
      </w:r>
      <w:proofErr w:type="gramEnd"/>
      <w:r w:rsidRPr="007073D8">
        <w:rPr>
          <w:rFonts w:ascii="Arial" w:eastAsia="AkzidenzGroteskStd-Light" w:hAnsi="Arial" w:cs="Arial"/>
          <w:sz w:val="20"/>
          <w:szCs w:val="20"/>
          <w:lang w:val="en-US"/>
        </w:rPr>
        <w:t xml:space="preserve"> cementoso Krystol T1, del recubrimiento impermeabilizante cementoso Krystol T2,</w:t>
      </w:r>
    </w:p>
    <w:p w:rsidR="009A0D15" w:rsidRPr="00701B99" w:rsidRDefault="007073D8" w:rsidP="00701B9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7073D8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7073D8">
        <w:rPr>
          <w:rFonts w:ascii="Arial" w:eastAsia="AkzidenzGroteskStd-Light" w:hAnsi="Arial" w:cs="Arial"/>
          <w:sz w:val="20"/>
          <w:szCs w:val="20"/>
          <w:lang w:val="en-US"/>
        </w:rPr>
        <w:t xml:space="preserve"> cemento hidráulico de fraguado rápido Krystol Plug y del material impermeabilizante para acabado Krystol</w:t>
      </w:r>
      <w:r w:rsidR="00701B9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701B99" w:rsidRPr="00701B99">
        <w:rPr>
          <w:rFonts w:ascii="Arial" w:eastAsia="AkzidenzGroteskStd-Light" w:hAnsi="Arial" w:cs="Arial"/>
          <w:sz w:val="20"/>
          <w:szCs w:val="20"/>
          <w:lang w:val="en-US"/>
        </w:rPr>
        <w:t>Bari-Cote</w:t>
      </w:r>
      <w:r w:rsidR="00C56825" w:rsidRPr="00701B99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9A0D15" w:rsidRPr="00701B9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</w:p>
    <w:p w:rsidR="00701B99" w:rsidRPr="00701B99" w:rsidRDefault="00701B99" w:rsidP="00701B9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Los materiales impermeabilizantes deberán consistir en una mezcla en polvo que contenga cemento</w:t>
      </w:r>
    </w:p>
    <w:p w:rsidR="009A0D15" w:rsidRDefault="00701B99" w:rsidP="00701B9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Portland, arenas de cuarzo e ingredientes activos que al mezclarse con el agua promoverán el proceso químico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de hidratación, expansión y penetración de cristales insolubles a una profundidad mínima de 10 cm (4 plg.)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la superficie tratada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9A0D15" w:rsidRPr="009A0D15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</w:p>
    <w:p w:rsidR="009A0D15" w:rsidRPr="00701B99" w:rsidRDefault="00701B99" w:rsidP="00701B9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Los morteros deberán ser materiales de cero retracción, no tóxicos, de fraguado rápido y contener químicos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 xml:space="preserve">promotores de cristales </w:t>
      </w:r>
      <w:proofErr w:type="gramStart"/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701B99">
        <w:rPr>
          <w:rFonts w:ascii="Arial" w:eastAsia="AkzidenzGroteskStd-Light" w:hAnsi="Arial" w:cs="Arial"/>
          <w:sz w:val="20"/>
          <w:szCs w:val="20"/>
          <w:lang w:val="en-US"/>
        </w:rPr>
        <w:t xml:space="preserve"> mismo tipo que los aditivos /lechadas impermeabilizantes</w:t>
      </w:r>
      <w:r w:rsidR="00C56825" w:rsidRPr="00701B9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9A0D15" w:rsidRDefault="00701B99" w:rsidP="00701B9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Los materiales impermeabilizantes no deberán contener cloruros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701B99" w:rsidRDefault="00701B99" w:rsidP="00701B9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 xml:space="preserve">Los materiales impermeabilizantes no deberán impermeabilizar a través de ingredientes hidrofóbicos </w:t>
      </w:r>
      <w:proofErr w:type="gramStart"/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aceites, estearatos, silanos, sales de silicato, u otro tratamiento hidrofóbico. El fabricante debe certificar por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escrito la ausencia de estos materiales</w:t>
      </w:r>
      <w:r w:rsidR="00C56825" w:rsidRPr="00701B9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701B99" w:rsidRDefault="00701B99" w:rsidP="00701B9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Tratamiento Impermeabilizante: Provea e instale productos que cumplan con lo siguiente, cuando se prueben usando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muestras de concreto regular que no contengan aditivos, se apliquen solamente dos capas de impermeabilizante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1mm (0.05 plg.) de espesor</w:t>
      </w:r>
      <w:r w:rsidR="00C56825" w:rsidRPr="00701B99">
        <w:rPr>
          <w:rFonts w:ascii="Arial" w:eastAsia="AkzidenzGroteskStd-Light" w:hAnsi="Arial" w:cs="Arial"/>
          <w:sz w:val="20"/>
          <w:szCs w:val="20"/>
          <w:lang w:val="en-US"/>
        </w:rPr>
        <w:t>:</w:t>
      </w:r>
    </w:p>
    <w:p w:rsidR="00C56825" w:rsidRPr="00701B99" w:rsidRDefault="00701B99" w:rsidP="00701B9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 xml:space="preserve">Penetración: Por lo menos 10 cm (4 plg.) de penetración </w:t>
      </w:r>
      <w:proofErr w:type="gramStart"/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701B99">
        <w:rPr>
          <w:rFonts w:ascii="Arial" w:eastAsia="AkzidenzGroteskStd-Light" w:hAnsi="Arial" w:cs="Arial"/>
          <w:sz w:val="20"/>
          <w:szCs w:val="20"/>
          <w:lang w:val="en-US"/>
        </w:rPr>
        <w:t xml:space="preserve"> material cristalino, evidenciado por un análisis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microscópico independiente</w:t>
      </w:r>
      <w:r w:rsidR="00C56825" w:rsidRPr="00701B9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701B99" w:rsidRPr="00701B99" w:rsidRDefault="00701B99" w:rsidP="00701B9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Impermeabilización Integral: Continuidad en la capacidad de impermeabilización después de eliminar el</w:t>
      </w:r>
    </w:p>
    <w:p w:rsidR="00C56825" w:rsidRPr="009A0D15" w:rsidRDefault="00701B99" w:rsidP="00701B9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701B99">
        <w:rPr>
          <w:rFonts w:ascii="Arial" w:eastAsia="AkzidenzGroteskStd-Light" w:hAnsi="Arial" w:cs="Arial"/>
          <w:sz w:val="20"/>
          <w:szCs w:val="20"/>
          <w:lang w:val="en-US"/>
        </w:rPr>
        <w:t>tratamiento</w:t>
      </w:r>
      <w:proofErr w:type="gramEnd"/>
      <w:r w:rsidRPr="00701B99">
        <w:rPr>
          <w:rFonts w:ascii="Arial" w:eastAsia="AkzidenzGroteskStd-Light" w:hAnsi="Arial" w:cs="Arial"/>
          <w:sz w:val="20"/>
          <w:szCs w:val="20"/>
          <w:lang w:val="en-US"/>
        </w:rPr>
        <w:t xml:space="preserve"> de la superficie – verificado por evaluación independiente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AF7D2E" w:rsidRPr="00AF7D2E" w:rsidRDefault="00AF7D2E" w:rsidP="00AF7D2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F7D2E">
        <w:rPr>
          <w:rFonts w:ascii="Arial" w:eastAsia="AkzidenzGroteskStd-Light" w:hAnsi="Arial" w:cs="Arial"/>
          <w:sz w:val="20"/>
          <w:szCs w:val="20"/>
          <w:lang w:val="en-US"/>
        </w:rPr>
        <w:t>Permeabilidad: El concreto de referencia se hace impermeable con el tratamiento en superficie cristalino</w:t>
      </w:r>
    </w:p>
    <w:p w:rsidR="00C56825" w:rsidRPr="00AF7D2E" w:rsidRDefault="00AF7D2E" w:rsidP="00AF7D2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AF7D2E">
        <w:rPr>
          <w:rFonts w:ascii="Arial" w:eastAsia="AkzidenzGroteskStd-Light" w:hAnsi="Arial" w:cs="Arial"/>
          <w:sz w:val="20"/>
          <w:szCs w:val="20"/>
          <w:lang w:val="en-US"/>
        </w:rPr>
        <w:lastRenderedPageBreak/>
        <w:t>cuando</w:t>
      </w:r>
      <w:proofErr w:type="gramEnd"/>
      <w:r w:rsidRPr="00AF7D2E">
        <w:rPr>
          <w:rFonts w:ascii="Arial" w:eastAsia="AkzidenzGroteskStd-Light" w:hAnsi="Arial" w:cs="Arial"/>
          <w:sz w:val="20"/>
          <w:szCs w:val="20"/>
          <w:lang w:val="en-US"/>
        </w:rPr>
        <w:t xml:space="preserve"> se probó utilizando DIN 1048 Parte-5 por penetración directa de agua a 51 m (167 pies) de presión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AF7D2E">
        <w:rPr>
          <w:rFonts w:ascii="Arial" w:eastAsia="AkzidenzGroteskStd-Light" w:hAnsi="Arial" w:cs="Arial"/>
          <w:sz w:val="20"/>
          <w:szCs w:val="20"/>
          <w:lang w:val="en-US"/>
        </w:rPr>
        <w:t>columna de agua</w:t>
      </w:r>
      <w:r w:rsidR="00C56825" w:rsidRPr="00AF7D2E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9A0D15" w:rsidRPr="00AF7D2E" w:rsidRDefault="00AF7D2E" w:rsidP="00AF7D2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F7D2E">
        <w:rPr>
          <w:rFonts w:ascii="Arial" w:eastAsia="AkzidenzGroteskStd-Light" w:hAnsi="Arial" w:cs="Arial"/>
          <w:sz w:val="20"/>
          <w:szCs w:val="20"/>
          <w:lang w:val="en-US"/>
        </w:rPr>
        <w:t xml:space="preserve">Permeabilidad: El recubrimiento impermeabilizante reduce la penetración </w:t>
      </w:r>
      <w:proofErr w:type="gramStart"/>
      <w:r w:rsidRPr="00AF7D2E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AF7D2E">
        <w:rPr>
          <w:rFonts w:ascii="Arial" w:eastAsia="AkzidenzGroteskStd-Light" w:hAnsi="Arial" w:cs="Arial"/>
          <w:sz w:val="20"/>
          <w:szCs w:val="20"/>
          <w:lang w:val="en-US"/>
        </w:rPr>
        <w:t xml:space="preserve"> agua en un 75% comparado con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AF7D2E">
        <w:rPr>
          <w:rFonts w:ascii="Arial" w:eastAsia="AkzidenzGroteskStd-Light" w:hAnsi="Arial" w:cs="Arial"/>
          <w:sz w:val="20"/>
          <w:szCs w:val="20"/>
          <w:lang w:val="en-US"/>
        </w:rPr>
        <w:t>el concreto no tratado cuando se evalú</w:t>
      </w:r>
      <w:r w:rsidRPr="00AF7D2E">
        <w:rPr>
          <w:rFonts w:ascii="Arial" w:eastAsia="AkzidenzGroteskStd-Light" w:hAnsi="Arial" w:cs="Arial"/>
          <w:sz w:val="20"/>
          <w:szCs w:val="20"/>
          <w:lang w:val="en-US"/>
        </w:rPr>
        <w:t>a de acuerdo a DIN 1048 Parte 5</w:t>
      </w:r>
      <w:r w:rsidR="00C56825" w:rsidRPr="00AF7D2E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AF7D2E" w:rsidRDefault="00AF7D2E" w:rsidP="00AF7D2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F7D2E">
        <w:rPr>
          <w:rFonts w:ascii="Arial" w:eastAsia="AkzidenzGroteskStd-Light" w:hAnsi="Arial" w:cs="Arial"/>
          <w:sz w:val="20"/>
          <w:szCs w:val="20"/>
          <w:lang w:val="en-US"/>
        </w:rPr>
        <w:t>Resistencia a la Penetración del Ion Cloruro: El contenido de cloruro está a 15 mm (0.67 plg) de profundidad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AF7D2E">
        <w:rPr>
          <w:rFonts w:ascii="Arial" w:eastAsia="AkzidenzGroteskStd-Light" w:hAnsi="Arial" w:cs="Arial"/>
          <w:sz w:val="20"/>
          <w:szCs w:val="20"/>
          <w:lang w:val="en-US"/>
        </w:rPr>
        <w:t>por debajo del límite para corrosión en nuevas construcciones de acuerdo a los lineamientos de ACI Reporte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AF7D2E">
        <w:rPr>
          <w:rFonts w:ascii="Arial" w:eastAsia="AkzidenzGroteskStd-Light" w:hAnsi="Arial" w:cs="Arial"/>
          <w:sz w:val="20"/>
          <w:szCs w:val="20"/>
          <w:lang w:val="en-US"/>
        </w:rPr>
        <w:t>del Comité 222R-85 después de exponer el concreto en una solución de cloruro por 90 días</w:t>
      </w:r>
      <w:r w:rsidR="00C56825" w:rsidRPr="00AF7D2E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7736E9" w:rsidRPr="007736E9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Resistencia a los Sulfatos: El concreto tratado muestra un incremento en la resistencia al ataque de los</w:t>
      </w:r>
    </w:p>
    <w:p w:rsidR="00C56825" w:rsidRPr="007736E9" w:rsidRDefault="007736E9" w:rsidP="007736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sulfatos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comparado con el concreto no tratado después de exponerlo repetidamente a una solución de sulfato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de sodio al 10%</w:t>
      </w:r>
      <w:r w:rsidR="00C56825" w:rsidRPr="007736E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7736E9" w:rsidRPr="007736E9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Auto-sellante: El tratamiento a la superficie penetra y sella las grietas con filtraciones activas, verificado a</w:t>
      </w:r>
    </w:p>
    <w:p w:rsidR="00C56825" w:rsidRPr="009A0D15" w:rsidRDefault="007736E9" w:rsidP="007736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través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de pruebas independientes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7736E9" w:rsidRPr="007736E9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Aprobado para el Contacto con Agua Potable: Certificado por NSF conforme a NSF/ANSI Estándar 61</w:t>
      </w:r>
    </w:p>
    <w:p w:rsidR="00C56825" w:rsidRPr="007736E9" w:rsidRDefault="007736E9" w:rsidP="007736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Componentes </w:t>
      </w: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Sistema de Agua Potable – Efectos en la Salud para el uso de estructuras que contienen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agua potable</w:t>
      </w:r>
      <w:r w:rsidR="00C56825" w:rsidRPr="007736E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9A0D15" w:rsidRDefault="007736E9" w:rsidP="007736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Impermeabilizantes: Krystol T1 y T2 – Sistema Impermeabilizante por Cristalización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:</w:t>
      </w:r>
    </w:p>
    <w:p w:rsidR="00C56825" w:rsidRPr="007736E9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Primera capa: Lechada de Krystol T1; mezcla patentada de cemento Portland, arenas de cuarzo e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ingredients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activos, mézclese con agua y aplique de acuerdo a los procedimientos escritos </w:t>
      </w: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</w:t>
      </w:r>
      <w:r w:rsidR="00C56825" w:rsidRPr="007736E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9A0D15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Cobertura con Krys</w:t>
      </w:r>
      <w:r>
        <w:rPr>
          <w:rFonts w:ascii="Arial" w:eastAsia="AkzidenzGroteskStd-Light" w:hAnsi="Arial" w:cs="Arial"/>
          <w:sz w:val="20"/>
          <w:szCs w:val="20"/>
          <w:lang w:val="en-US"/>
        </w:rPr>
        <w:t>tol T1: 0.8 kg/m</w:t>
      </w:r>
      <w:r w:rsidRPr="007736E9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(1.5 lb</w:t>
      </w:r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>./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>yd</w:t>
      </w:r>
      <w:r w:rsidRPr="007736E9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eastAsia="AkzidenzGroteskStd-Light" w:hAnsi="Arial" w:cs="Arial"/>
          <w:sz w:val="20"/>
          <w:szCs w:val="20"/>
          <w:lang w:val="en-US"/>
        </w:rPr>
        <w:t>)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7736E9" w:rsidRPr="007736E9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Segunda capa: Krystol T2: mezcla patentada de cemento Portland, arena sílica e ingredientes activos,</w:t>
      </w:r>
    </w:p>
    <w:p w:rsidR="00C56825" w:rsidRPr="00E736A1" w:rsidRDefault="007736E9" w:rsidP="007736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mézclese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con agua y aplique de acuerdo a los procedimientos escritos del fabricante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9A0D15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Cobertura con Krystol T2: 0.8 kg/ m</w:t>
      </w:r>
      <w:r w:rsidRPr="007736E9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(1.5 lb</w:t>
      </w: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./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yd</w:t>
      </w:r>
      <w:r w:rsidRPr="007736E9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).</w:t>
      </w:r>
    </w:p>
    <w:p w:rsidR="00C56825" w:rsidRPr="009A0D15" w:rsidRDefault="007736E9" w:rsidP="007736E9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*ATENCIÓN ESPECIFICADOR* Los siguientes materiales se usan en conjunción con el tratami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ento en lechada Krystol T1 y T2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para reparar grietas y defectos en el concreto</w:t>
      </w:r>
      <w:r w:rsidR="00C56825" w:rsidRPr="009A0D15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56825" w:rsidRPr="007736E9" w:rsidRDefault="007736E9" w:rsidP="007736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Componente Plug: Mortero hidráulico de fraguado rápido (1-2 minutos) reparar grietas con filtraciones activas; Krystol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Plug</w:t>
      </w:r>
      <w:r w:rsidR="00C56825" w:rsidRPr="007736E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7736E9" w:rsidRDefault="007736E9" w:rsidP="007736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Componente Impermeabilizante en pasta semi-seca: La consistencia de Krystol T1 será a pasta semi-seca de Krystol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T1; mezcla patentada de cemento Portland, arenas de cuarzo e ingredientes activos, mézclese con agua y aplique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acuerdo a los procedimientos escritos </w:t>
      </w: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</w:t>
      </w:r>
      <w:r w:rsidR="00C56825" w:rsidRPr="007736E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7736E9" w:rsidRDefault="007736E9" w:rsidP="007736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Componente de reparación y parcheo: Mortero hidráulico de </w:t>
      </w: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alta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adherencia y retracción cero, con propiedades para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crecimiento de cristales; Krystol Bari-Cote</w:t>
      </w:r>
      <w:r w:rsidR="00C56825" w:rsidRPr="007736E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736A1" w:rsidRPr="00E736A1" w:rsidRDefault="00E736A1" w:rsidP="00E736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7736E9" w:rsidRDefault="007736E9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7736E9">
        <w:rPr>
          <w:rFonts w:ascii="Arial" w:hAnsi="Arial" w:cs="Arial"/>
          <w:b/>
          <w:bCs/>
          <w:sz w:val="20"/>
          <w:szCs w:val="20"/>
          <w:lang w:val="en-US"/>
        </w:rPr>
        <w:t>PARTE 3 EJECUCIÓN</w:t>
      </w:r>
    </w:p>
    <w:p w:rsidR="00C56825" w:rsidRPr="007736E9" w:rsidRDefault="007736E9" w:rsidP="007736E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736E9">
        <w:rPr>
          <w:rFonts w:ascii="Arial" w:hAnsi="Arial" w:cs="Arial"/>
          <w:sz w:val="20"/>
          <w:szCs w:val="20"/>
          <w:lang w:val="en-US"/>
        </w:rPr>
        <w:t>PREPARACIÓN DE LA SUPERFICIE</w:t>
      </w:r>
    </w:p>
    <w:p w:rsidR="00C56825" w:rsidRPr="007736E9" w:rsidRDefault="007736E9" w:rsidP="007736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Las medidas de seguridad deberán ajustarse a las Hojas de Seguridad del fabricante así </w:t>
      </w: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a las regulaciones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locales</w:t>
      </w:r>
      <w:r w:rsidR="00C56825" w:rsidRPr="007736E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E736A1" w:rsidRDefault="007736E9" w:rsidP="007736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No instale los impermeabilizantes hasta que se haya preparado l</w:t>
      </w:r>
      <w:r>
        <w:rPr>
          <w:rFonts w:ascii="Arial" w:eastAsia="AkzidenzGroteskStd-Light" w:hAnsi="Arial" w:cs="Arial"/>
          <w:sz w:val="20"/>
          <w:szCs w:val="20"/>
          <w:lang w:val="en-US"/>
        </w:rPr>
        <w:t>a superficie satisfactoriamente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7736E9" w:rsidRDefault="007736E9" w:rsidP="007736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Prepare la superficie siguiendo la Instrucción de Aplicación 2.11 — Impermeabilización con Aplicación de Superficie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(Mé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todo de Aplicación con Cepillo)</w:t>
      </w:r>
      <w:r w:rsidR="00C56825" w:rsidRPr="007736E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7736E9" w:rsidRPr="007736E9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Raspe mecánicamente la superficie con cepillo metálico, chorro de arena o con hidrolavadora (mínimo 3000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psi) o similar. Todo recubrimiento, aceite, pintura, o material extraño deben ser removidos.</w:t>
      </w:r>
    </w:p>
    <w:p w:rsidR="00C56825" w:rsidRPr="00A0733C" w:rsidRDefault="007736E9" w:rsidP="007736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Limpie las superficies contaminadas con </w:t>
      </w: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detergente o desengr</w:t>
      </w:r>
      <w:r>
        <w:rPr>
          <w:rFonts w:ascii="Arial" w:eastAsia="AkzidenzGroteskStd-Light" w:hAnsi="Arial" w:cs="Arial"/>
          <w:sz w:val="20"/>
          <w:szCs w:val="20"/>
          <w:lang w:val="en-US"/>
        </w:rPr>
        <w:t>asante y enjuague completamente</w:t>
      </w:r>
      <w:r w:rsidR="00C56825" w:rsidRPr="00A0733C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7736E9" w:rsidRPr="007736E9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Todas las superficies deberán estar a una condición de saturación seca (SSD) cuando se instalen los</w:t>
      </w:r>
    </w:p>
    <w:p w:rsidR="00C56825" w:rsidRPr="007736E9" w:rsidRDefault="007736E9" w:rsidP="007736E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productos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de reparación o impermeabilizantes. Bañe el concreto repetidamente para saturar los poros o bien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use hidrolavadora a presión. Elimine toda el agua estancada de modo que la superficie quede solo ligeramente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húmeda. Vuelva a saturar el concreto antes de la instalación de cada componente o si el concreto se seca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gramEnd"/>
      <w:r w:rsidRPr="007736E9">
        <w:rPr>
          <w:rFonts w:ascii="Arial" w:eastAsia="AkzidenzGroteskStd-Light" w:hAnsi="Arial" w:cs="Arial"/>
          <w:sz w:val="20"/>
          <w:szCs w:val="20"/>
          <w:lang w:val="en-US"/>
        </w:rPr>
        <w:t xml:space="preserve"> la instalación</w:t>
      </w:r>
      <w:r w:rsidR="00C56825" w:rsidRPr="007736E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736A1" w:rsidRPr="00E736A1" w:rsidRDefault="00E736A1" w:rsidP="00E736A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56825" w:rsidRPr="00A0733C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733C">
        <w:rPr>
          <w:rFonts w:ascii="Arial" w:hAnsi="Arial" w:cs="Arial"/>
          <w:sz w:val="20"/>
          <w:szCs w:val="20"/>
          <w:lang w:val="en-US"/>
        </w:rPr>
        <w:t xml:space="preserve">3.2 </w:t>
      </w:r>
      <w:r w:rsidR="000A06CA" w:rsidRPr="000A06CA">
        <w:rPr>
          <w:rFonts w:ascii="Arial" w:hAnsi="Arial" w:cs="Arial"/>
          <w:sz w:val="20"/>
          <w:szCs w:val="20"/>
          <w:lang w:val="en-US"/>
        </w:rPr>
        <w:t>GRIETAS Y JUNTAS</w:t>
      </w:r>
      <w:r w:rsidRPr="00A0733C">
        <w:rPr>
          <w:rFonts w:ascii="Arial" w:hAnsi="Arial" w:cs="Arial"/>
          <w:sz w:val="20"/>
          <w:szCs w:val="20"/>
          <w:lang w:val="en-US"/>
        </w:rPr>
        <w:t>:</w:t>
      </w:r>
    </w:p>
    <w:p w:rsidR="00C56825" w:rsidRPr="00E736A1" w:rsidRDefault="000A06CA" w:rsidP="000A06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Repare según la Instrucción de Aplicación 5.11 — Impermeabilización de Grietas, Agujeros y Juntas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0A06CA" w:rsidRDefault="000A06CA" w:rsidP="000A06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Mecánicamente haga en la grieta una canaleta de 25 mm (1 plg.) de ancho por 38 mm (1.5 plg.) de profundidad. Deberá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ponerse especial atención en que la canaleta quede en fo</w:t>
      </w: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rma de “U” y no en forma de “V”</w:t>
      </w:r>
      <w:r w:rsidR="00C56825" w:rsidRPr="000A06C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E736A1" w:rsidRDefault="000A06CA" w:rsidP="000A06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Repare toda la longitud de las grietas, aunque sólo una porción de la grieta esté filtrando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0A06CA" w:rsidRDefault="000A06CA" w:rsidP="000A06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lastRenderedPageBreak/>
        <w:t xml:space="preserve">Rellene el primer 1/3 de la canaleta con el mortero, Krystol Plug. Asegúrese de detener totalmente el paso </w:t>
      </w:r>
      <w:proofErr w:type="gramStart"/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A06CA">
        <w:rPr>
          <w:rFonts w:ascii="Arial" w:eastAsia="AkzidenzGroteskStd-Light" w:hAnsi="Arial" w:cs="Arial"/>
          <w:sz w:val="20"/>
          <w:szCs w:val="20"/>
          <w:lang w:val="en-US"/>
        </w:rPr>
        <w:t xml:space="preserve"> agua.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Este paso puede omitirse sólo si la grieta no presenta filtración activa</w:t>
      </w:r>
      <w:r w:rsidR="00C56825" w:rsidRPr="000A06C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E736A1" w:rsidRDefault="000A06CA" w:rsidP="000A06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Rellene el segundo 1/3 de la canaleta con Krystol T1 en forma de pasta semi-seca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Default="000A06CA" w:rsidP="000A06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Rellene el último 1/3 con la capa impermeabilizante protectora, Krystol Bari-Cote (2/3 si Krystol Plug no fue requerido</w:t>
      </w:r>
      <w:r>
        <w:rPr>
          <w:rFonts w:ascii="Arial" w:eastAsia="AkzidenzGroteskStd-Light" w:hAnsi="Arial" w:cs="Arial"/>
          <w:sz w:val="20"/>
          <w:szCs w:val="20"/>
          <w:lang w:val="en-US"/>
        </w:rPr>
        <w:t>)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736A1" w:rsidRPr="00E736A1" w:rsidRDefault="00E736A1" w:rsidP="00E736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56825" w:rsidRPr="00A0733C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3.3 </w:t>
      </w:r>
      <w:r w:rsidR="000A06CA" w:rsidRPr="000A06CA">
        <w:rPr>
          <w:rFonts w:ascii="Arial" w:hAnsi="Arial" w:cs="Arial"/>
          <w:sz w:val="20"/>
          <w:szCs w:val="20"/>
          <w:lang w:val="en-US"/>
        </w:rPr>
        <w:t>OQUEDADES, VACÍOS, AGUJEROS Y OTROS DEFECTOS DEL CONCRETO</w:t>
      </w:r>
      <w:r w:rsidRPr="00A0733C">
        <w:rPr>
          <w:rFonts w:ascii="Arial" w:hAnsi="Arial" w:cs="Arial"/>
          <w:sz w:val="20"/>
          <w:szCs w:val="20"/>
          <w:lang w:val="en-US"/>
        </w:rPr>
        <w:t>:</w:t>
      </w:r>
    </w:p>
    <w:p w:rsidR="00C56825" w:rsidRPr="000A06CA" w:rsidRDefault="000A06CA" w:rsidP="000A06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Repare según Instrucción de Aplicación 5.31 — Impermeabilización de Agujeros de Amarre de Cimbra y Defectos en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r w:rsidR="00C56825" w:rsidRPr="000A06C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E736A1" w:rsidRDefault="000A06CA" w:rsidP="000A06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 xml:space="preserve">Haga que todos los defectos </w:t>
      </w:r>
      <w:proofErr w:type="gramStart"/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A06CA">
        <w:rPr>
          <w:rFonts w:ascii="Arial" w:eastAsia="AkzidenzGroteskStd-Light" w:hAnsi="Arial" w:cs="Arial"/>
          <w:sz w:val="20"/>
          <w:szCs w:val="20"/>
          <w:lang w:val="en-US"/>
        </w:rPr>
        <w:t xml:space="preserve"> concreto queden sólidos. Deje los bordes bien parejos sin </w:t>
      </w:r>
      <w:proofErr w:type="gramStart"/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dejar</w:t>
      </w:r>
      <w:proofErr w:type="gramEnd"/>
      <w:r w:rsidRPr="000A06CA">
        <w:rPr>
          <w:rFonts w:ascii="Arial" w:eastAsia="AkzidenzGroteskStd-Light" w:hAnsi="Arial" w:cs="Arial"/>
          <w:sz w:val="20"/>
          <w:szCs w:val="20"/>
          <w:lang w:val="en-US"/>
        </w:rPr>
        <w:t xml:space="preserve"> ondulaciones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E736A1" w:rsidRDefault="000A06CA" w:rsidP="000A06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Remueva todo el material suelto y sature con agua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0A06CA" w:rsidRDefault="000A06CA" w:rsidP="000A06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Si el defecto presenta filtración activa, instale rápidamente el mortero de fraguado rápido Krystol Plug a una profundidad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 xml:space="preserve">máxima de 1/3 </w:t>
      </w:r>
      <w:proofErr w:type="gramStart"/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A06CA">
        <w:rPr>
          <w:rFonts w:ascii="Arial" w:eastAsia="AkzidenzGroteskStd-Light" w:hAnsi="Arial" w:cs="Arial"/>
          <w:sz w:val="20"/>
          <w:szCs w:val="20"/>
          <w:lang w:val="en-US"/>
        </w:rPr>
        <w:t xml:space="preserve"> defecto</w:t>
      </w:r>
      <w:r w:rsidR="00C56825" w:rsidRPr="000A06C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E736A1" w:rsidRDefault="000A06CA" w:rsidP="000A06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A06CA">
        <w:rPr>
          <w:rFonts w:ascii="Arial" w:eastAsia="AkzidenzGroteskStd-Light" w:hAnsi="Arial" w:cs="Arial"/>
          <w:sz w:val="20"/>
          <w:szCs w:val="20"/>
          <w:lang w:val="en-US"/>
        </w:rPr>
        <w:t>Rellene el defecto con el mortero impermeabilizante protector, Krystol Bari-Cote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736A1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733C">
        <w:rPr>
          <w:rFonts w:ascii="Arial" w:hAnsi="Arial" w:cs="Arial"/>
          <w:sz w:val="20"/>
          <w:szCs w:val="20"/>
          <w:lang w:val="en-US"/>
        </w:rPr>
        <w:t xml:space="preserve">3.4 </w:t>
      </w:r>
      <w:r w:rsidR="00011C04" w:rsidRPr="00011C04">
        <w:rPr>
          <w:rFonts w:ascii="Arial" w:hAnsi="Arial" w:cs="Arial"/>
          <w:sz w:val="20"/>
          <w:szCs w:val="20"/>
          <w:lang w:val="en-US"/>
        </w:rPr>
        <w:t>PENETRACIONES DE TUBERÍA</w:t>
      </w:r>
    </w:p>
    <w:p w:rsidR="00011C04" w:rsidRPr="00011C04" w:rsidRDefault="00011C04" w:rsidP="00011C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11C04">
        <w:rPr>
          <w:rFonts w:ascii="Arial" w:eastAsia="AkzidenzGroteskStd-Light" w:hAnsi="Arial" w:cs="Arial"/>
          <w:sz w:val="20"/>
          <w:szCs w:val="20"/>
          <w:lang w:val="en-US"/>
        </w:rPr>
        <w:t>Repare según Instrucción de Aplicación 5.32 — Impermeabilización de Penetraciones de Tubería (Construcción</w:t>
      </w:r>
    </w:p>
    <w:p w:rsidR="00C56825" w:rsidRPr="00E736A1" w:rsidRDefault="00011C04" w:rsidP="00011C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11C04">
        <w:rPr>
          <w:rFonts w:ascii="Arial" w:eastAsia="AkzidenzGroteskStd-Light" w:hAnsi="Arial" w:cs="Arial"/>
          <w:sz w:val="20"/>
          <w:szCs w:val="20"/>
          <w:lang w:val="en-US"/>
        </w:rPr>
        <w:t>Existente).</w:t>
      </w:r>
      <w:proofErr w:type="gramEnd"/>
    </w:p>
    <w:p w:rsidR="00C56825" w:rsidRPr="00011C04" w:rsidRDefault="00011C04" w:rsidP="00011C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11C04">
        <w:rPr>
          <w:rFonts w:ascii="Arial" w:eastAsia="AkzidenzGroteskStd-Light" w:hAnsi="Arial" w:cs="Arial"/>
          <w:sz w:val="20"/>
          <w:szCs w:val="20"/>
          <w:lang w:val="en-US"/>
        </w:rPr>
        <w:t>Haga una canaleta alrededor de la tubería de. 25 mm (1 plg.) de ancho por 38 mm (1.5 plg.) de profundidad. Deberá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11C04">
        <w:rPr>
          <w:rFonts w:ascii="Arial" w:eastAsia="AkzidenzGroteskStd-Light" w:hAnsi="Arial" w:cs="Arial"/>
          <w:sz w:val="20"/>
          <w:szCs w:val="20"/>
          <w:lang w:val="en-US"/>
        </w:rPr>
        <w:t>ponerse especial atención en que la canaleta quede en fo</w:t>
      </w:r>
      <w:r w:rsidRPr="00011C04">
        <w:rPr>
          <w:rFonts w:ascii="Arial" w:eastAsia="AkzidenzGroteskStd-Light" w:hAnsi="Arial" w:cs="Arial"/>
          <w:sz w:val="20"/>
          <w:szCs w:val="20"/>
          <w:lang w:val="en-US"/>
        </w:rPr>
        <w:t>rma de “U” y no en forma de “V”</w:t>
      </w:r>
      <w:r w:rsidR="00C56825" w:rsidRPr="00011C0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332C4E" w:rsidRDefault="00011C04" w:rsidP="00332C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11C04">
        <w:rPr>
          <w:rFonts w:ascii="Arial" w:eastAsia="AkzidenzGroteskStd-Light" w:hAnsi="Arial" w:cs="Arial"/>
          <w:sz w:val="20"/>
          <w:szCs w:val="20"/>
          <w:lang w:val="en-US"/>
        </w:rPr>
        <w:t>Si hay filtración – Rellene el primer 1/3 de la canaleta con el mortero de fraguado rápido, Krystol Plug. Asegúrese de</w:t>
      </w:r>
      <w:r w:rsid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detener totalmente el paso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agua.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Este paso puede omitirse sólo si la grieta no presenta filtración activa</w:t>
      </w:r>
      <w:r w:rsidR="00C56825" w:rsidRPr="00332C4E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56825" w:rsidRPr="00E736A1" w:rsidRDefault="00332C4E" w:rsidP="00332C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Prepare la superficie del tubo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:</w:t>
      </w:r>
    </w:p>
    <w:p w:rsidR="00C56825" w:rsidRPr="00332C4E" w:rsidRDefault="00332C4E" w:rsidP="00332C4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Tubos de Acero – Limpie y raspe el tubo. Remueva toda la suciedad, aceite, incrustación y corrosión. Con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chorro de arena deje una superficie rugosa</w:t>
      </w:r>
      <w:r w:rsidR="00C56825" w:rsidRPr="00332C4E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332C4E" w:rsidRDefault="00332C4E" w:rsidP="00332C4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Tubos de PVC o ABS – Aplique una capa de cemento compatible para PVC, cubra la superficie espolvoreando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arena sílica y remueva el exceso cuando haya secado el cemento</w:t>
      </w:r>
      <w:r w:rsidR="00C56825" w:rsidRPr="00332C4E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A0733C" w:rsidRDefault="00332C4E" w:rsidP="00332C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Rellene el primer 1/3 de la canaleta con Krystol T1 en forma de pasta semi-seca</w:t>
      </w:r>
      <w:r w:rsidR="00C56825" w:rsidRPr="00A0733C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332C4E" w:rsidRDefault="00332C4E" w:rsidP="00332C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Rellene el siguiente 1/3 con el mortero impermeabilizante protector, Krystol Bari-Cote. (2/3 si el Krystol Plug no fue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requerido</w:t>
      </w:r>
      <w:r w:rsidR="00C56825" w:rsidRPr="00332C4E">
        <w:rPr>
          <w:rFonts w:ascii="Arial" w:eastAsia="AkzidenzGroteskStd-Light" w:hAnsi="Arial" w:cs="Arial"/>
          <w:sz w:val="20"/>
          <w:szCs w:val="20"/>
          <w:lang w:val="en-US"/>
        </w:rPr>
        <w:t>).</w:t>
      </w:r>
    </w:p>
    <w:p w:rsidR="00E736A1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733C">
        <w:rPr>
          <w:rFonts w:ascii="Arial" w:hAnsi="Arial" w:cs="Arial"/>
          <w:sz w:val="20"/>
          <w:szCs w:val="20"/>
          <w:lang w:val="en-US"/>
        </w:rPr>
        <w:t xml:space="preserve">3.5 </w:t>
      </w:r>
      <w:r w:rsidR="00332C4E" w:rsidRPr="00332C4E">
        <w:rPr>
          <w:rFonts w:ascii="Arial" w:hAnsi="Arial" w:cs="Arial"/>
          <w:sz w:val="20"/>
          <w:szCs w:val="20"/>
          <w:lang w:val="en-US"/>
        </w:rPr>
        <w:t>LOSAS DE CIMENTACION Y MUROS</w:t>
      </w:r>
    </w:p>
    <w:p w:rsidR="00332C4E" w:rsidRPr="00332C4E" w:rsidRDefault="00332C4E" w:rsidP="00332C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El Sistema Krystol T1 y T2 deberá mezclarse e instalarse de acuerdo con la Instrucción de Aplicación 2.11 —</w:t>
      </w:r>
    </w:p>
    <w:p w:rsidR="00332C4E" w:rsidRDefault="00332C4E" w:rsidP="00332C4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Impermeabilización con Aplicación de Superficie (Método de Aplicación con Cepillo) o Instrucción de Aplicación 2.12 —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Impermeabilización con Aplicación de Superficie (Método de Espreado).</w:t>
      </w:r>
    </w:p>
    <w:p w:rsidR="00C56825" w:rsidRPr="00332C4E" w:rsidRDefault="00332C4E" w:rsidP="00332C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Las superficies deberán estar a condición de saturación seca (SSD) cuando el recubrimiento Krystol es aplicado. Bañe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el concreto repetidamente para saturar los poros o bien use hidrolavadora a presión. Remueva toda el agua estancada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para que la superficie quede solo ligeramente húmeda</w:t>
      </w:r>
      <w:r w:rsidR="00C56825" w:rsidRPr="00332C4E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332C4E" w:rsidRDefault="00332C4E" w:rsidP="00332C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Aplique una capa Krystol T1 con cepillo o espreadora a un rango de cobertura de 0.8 kg/m2 (1.5 lb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./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yd2). Asegure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contacto completo entre el recubrimiento y la superficie receptora. Cepille fuerte en forma circular para asegurar una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máxima penetración y adhesión.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El cepillado puede requerirse para aplicación por espreado</w:t>
      </w:r>
      <w:r w:rsidR="00C56825" w:rsidRPr="00332C4E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56825" w:rsidRPr="00E736A1" w:rsidRDefault="00332C4E" w:rsidP="00332C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Proteja la aplicación fresca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sol, viento, lluvia y rápida evaporación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332C4E" w:rsidRDefault="00332C4E" w:rsidP="00332C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Cuando el Krystol T1 ha endurecido, lave y enjuague la superficie para remover partículas sueltas y llevar la superficie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a condición de saturación seca SSD. Aplique Krystol T2 con cepillo o espreado a un rango de cobertura 0.8 kg/m</w:t>
      </w:r>
      <w:r w:rsidRPr="00332C4E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(1.5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lb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./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yd</w:t>
      </w:r>
      <w:r w:rsidRPr="00332C4E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). Asegure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contacto completo entre el recubrimiento y la superficie receptora. Cepille fuerte en forma circular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para asegurar una máxima penetración y adhesión.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El cepillado puede requerirse para aplicación por espreado</w:t>
      </w:r>
      <w:r w:rsidR="00C56825" w:rsidRPr="00332C4E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56825" w:rsidRPr="00E736A1" w:rsidRDefault="00332C4E" w:rsidP="00332C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Proteja la aplicación fresca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sol, viento, lluvia y rápida evaporación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736A1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733C">
        <w:rPr>
          <w:rFonts w:ascii="Arial" w:hAnsi="Arial" w:cs="Arial"/>
          <w:sz w:val="20"/>
          <w:szCs w:val="20"/>
          <w:lang w:val="en-US"/>
        </w:rPr>
        <w:t xml:space="preserve">3.6 </w:t>
      </w:r>
      <w:r w:rsidR="00332C4E" w:rsidRPr="00332C4E">
        <w:rPr>
          <w:rFonts w:ascii="Arial" w:hAnsi="Arial" w:cs="Arial"/>
          <w:sz w:val="20"/>
          <w:szCs w:val="20"/>
          <w:lang w:val="en-US"/>
        </w:rPr>
        <w:t>CURADO</w:t>
      </w:r>
    </w:p>
    <w:p w:rsidR="00C56825" w:rsidRPr="00A0733C" w:rsidRDefault="00332C4E" w:rsidP="00332C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Cubra el recubrimiento recién aplicado con barreras resistentes al vapor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lonas o película de plástico</w:t>
      </w:r>
      <w:r w:rsidR="00C56825" w:rsidRPr="00A0733C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32C4E" w:rsidRPr="00332C4E" w:rsidRDefault="00332C4E" w:rsidP="00332C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Mantenga la aplicación húmeda por 72 horas. Rocíe la superficie con agua según se necesite para restaurar la</w:t>
      </w:r>
    </w:p>
    <w:p w:rsidR="00C56825" w:rsidRPr="00A0733C" w:rsidRDefault="00332C4E" w:rsidP="00332C4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perdida</w:t>
      </w:r>
      <w:r w:rsidR="00C56825" w:rsidRPr="00A0733C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A0733C" w:rsidRDefault="00332C4E" w:rsidP="00332C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Las superficies tratadas no deben exponerse al contacto con líquidos por siete días</w:t>
      </w:r>
      <w:r w:rsidR="00C56825" w:rsidRPr="00A0733C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736A1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3.7 </w:t>
      </w:r>
      <w:r w:rsidR="00332C4E" w:rsidRPr="00332C4E">
        <w:rPr>
          <w:rFonts w:ascii="Arial" w:hAnsi="Arial" w:cs="Arial"/>
          <w:sz w:val="20"/>
          <w:szCs w:val="20"/>
          <w:lang w:val="en-US"/>
        </w:rPr>
        <w:t>JUNTAS CONSTRUCTIVAS</w:t>
      </w:r>
    </w:p>
    <w:p w:rsidR="00C56825" w:rsidRPr="00A0733C" w:rsidRDefault="00332C4E" w:rsidP="00332C4E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*ATENCIÓN ESPECIFICADOR* Las juntas constructivas para concreto nuevo, colado en sitio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deben impermeabilizarse con el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Sistema Impermeabilizante para Juntas Krystol.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Elimine una de las secciones “B” o “C” de aba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jo si no son requeridas para el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proyecto.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Para estructuras de concreto existentes, elimine toda la Sección 3.7 y siga las instru</w:t>
      </w:r>
      <w:r>
        <w:rPr>
          <w:rFonts w:ascii="Arial" w:eastAsia="AkzidenzGroteskStd-Light" w:hAnsi="Arial" w:cs="Arial"/>
          <w:sz w:val="20"/>
          <w:szCs w:val="20"/>
          <w:lang w:val="en-US"/>
        </w:rPr>
        <w:t>cciones en la Sección 3.2.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nuevas construcciones, considere el </w:t>
      </w: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del aditivo impermeabilizante KIM en lugar de Krystol T1 y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T2 a fin de reducir los costos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de mano de obra y con</w:t>
      </w:r>
      <w:r>
        <w:rPr>
          <w:rFonts w:ascii="Arial" w:eastAsia="AkzidenzGroteskStd-Light" w:hAnsi="Arial" w:cs="Arial"/>
          <w:sz w:val="20"/>
          <w:szCs w:val="20"/>
          <w:lang w:val="en-US"/>
        </w:rPr>
        <w:t>tar con una garantía prolongada</w:t>
      </w:r>
      <w:r w:rsidR="00C56825" w:rsidRPr="00A0733C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332C4E" w:rsidRDefault="00332C4E" w:rsidP="00332C4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Las juntas constructivas deben impermeabilizarse usando el Sistema Impermeabilizante para Juntas Krystol que consiste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en Krystol Waterstop Grout y Krystol Waterstop Treatment según se describe en la Sección 03152 y en las Instrucciones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de Aplicación de Kryton 4.11 y 4.12 — Uso del Sistema Imperm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eabilizante para juntas Krystol</w:t>
      </w:r>
      <w:r w:rsidR="00C56825" w:rsidRPr="00332C4E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736A1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3.8 </w:t>
      </w:r>
      <w:r w:rsidR="00332C4E" w:rsidRPr="00332C4E">
        <w:rPr>
          <w:rFonts w:ascii="Arial" w:hAnsi="Arial" w:cs="Arial"/>
          <w:sz w:val="20"/>
          <w:szCs w:val="20"/>
          <w:lang w:val="en-US"/>
        </w:rPr>
        <w:t>CONTROL DE CALIDAD EN OBRA</w:t>
      </w:r>
    </w:p>
    <w:p w:rsidR="00332C4E" w:rsidRPr="00332C4E" w:rsidRDefault="00332C4E" w:rsidP="00332C4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Servicio en Obra del Fabricante: Los servicios que debe proveer el fabricante en la obra consisten en dar las</w:t>
      </w:r>
    </w:p>
    <w:p w:rsidR="00C56825" w:rsidRPr="00E736A1" w:rsidRDefault="00332C4E" w:rsidP="00E419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recomendaciones</w:t>
      </w:r>
      <w:proofErr w:type="gramEnd"/>
      <w:r w:rsidRPr="00332C4E">
        <w:rPr>
          <w:rFonts w:ascii="Arial" w:eastAsia="AkzidenzGroteskStd-Light" w:hAnsi="Arial" w:cs="Arial"/>
          <w:sz w:val="20"/>
          <w:szCs w:val="20"/>
          <w:lang w:val="en-US"/>
        </w:rPr>
        <w:t xml:space="preserve"> de producto y visitas a la obra a fin de verificar la preparación de la superficie y los procedimientos de</w:t>
      </w:r>
      <w:r w:rsid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2C4E">
        <w:rPr>
          <w:rFonts w:ascii="Arial" w:eastAsia="AkzidenzGroteskStd-Light" w:hAnsi="Arial" w:cs="Arial"/>
          <w:sz w:val="20"/>
          <w:szCs w:val="20"/>
          <w:lang w:val="en-US"/>
        </w:rPr>
        <w:t>aplicación cuando sean requeridos por el fabricante</w:t>
      </w:r>
      <w:r w:rsidR="00C56825" w:rsidRPr="00E736A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A0733C" w:rsidRDefault="00E4192F" w:rsidP="00E4192F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*ATENCIÓN ESPECIFICADOR* No es posible evaluar en todas las aplicaciones la impermeabilid</w:t>
      </w:r>
      <w:r>
        <w:rPr>
          <w:rFonts w:ascii="Arial" w:eastAsia="AkzidenzGroteskStd-Light" w:hAnsi="Arial" w:cs="Arial"/>
          <w:sz w:val="20"/>
          <w:szCs w:val="20"/>
          <w:lang w:val="en-US"/>
        </w:rPr>
        <w:t>ad al agua.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Mida los cambios en </w:t>
      </w: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el nivel </w:t>
      </w:r>
      <w:proofErr w:type="gramStart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 agua para determinar si existen filtraciones aunque no puedan observarse directamente. Elimine esta secció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n si no se </w:t>
      </w: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requiere</w:t>
      </w:r>
      <w:proofErr w:type="gramStart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C56825" w:rsidRPr="00A0733C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56825" w:rsidRPr="00E4192F" w:rsidRDefault="00E4192F" w:rsidP="00E419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Donde sea posible, evalúe la impermeabilidad de las estructuras por retención de agua </w:t>
      </w:r>
      <w:proofErr w:type="gramStart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gramEnd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 24 hrs posteriores 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curado. Repare las filtraciones identificadas y repita la medición de agua hasta que la </w:t>
      </w:r>
      <w:proofErr w:type="gramStart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estructura sea</w:t>
      </w:r>
      <w:proofErr w:type="gramEnd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 impermeable</w:t>
      </w:r>
      <w:r w:rsidR="00C56825" w:rsidRPr="00E4192F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736A1" w:rsidRDefault="00E736A1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56825" w:rsidRPr="00A0733C" w:rsidRDefault="000748E8" w:rsidP="00C56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3.9 </w:t>
      </w:r>
      <w:r w:rsidR="00E4192F" w:rsidRPr="00E4192F">
        <w:rPr>
          <w:rFonts w:ascii="Arial" w:hAnsi="Arial" w:cs="Arial"/>
          <w:sz w:val="20"/>
          <w:szCs w:val="20"/>
          <w:lang w:val="en-US"/>
        </w:rPr>
        <w:t>LIMPIEZA Y PROTECCIÓN</w:t>
      </w:r>
    </w:p>
    <w:p w:rsidR="00C56825" w:rsidRPr="000748E8" w:rsidRDefault="00E4192F" w:rsidP="00E419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Proteja el tratamiento impermeable de daños </w:t>
      </w:r>
      <w:proofErr w:type="gramStart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gramEnd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 la construcción</w:t>
      </w:r>
      <w:r w:rsidR="00C56825" w:rsidRPr="000748E8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E4192F" w:rsidRDefault="00E4192F" w:rsidP="00E419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No rellene contra las superficies impermeabilizadas por </w:t>
      </w:r>
      <w:proofErr w:type="gramStart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 mínimo de 24 horas después de la instalación. Inspeccione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cohesión y adherencia </w:t>
      </w:r>
      <w:proofErr w:type="gramStart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 tratamiento impermeable antes de comenzar el rellenado del terreno. Cuando el rellenado se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hace en menos de siete días después de la instalación, el material para el relleno debe estar húmedo</w:t>
      </w:r>
      <w:r w:rsidR="00C56825" w:rsidRPr="00E4192F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56825" w:rsidRPr="00E4192F" w:rsidRDefault="00E4192F" w:rsidP="00E419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El concreto debe ser curado </w:t>
      </w:r>
      <w:proofErr w:type="gramStart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E4192F">
        <w:rPr>
          <w:rFonts w:ascii="Arial" w:eastAsia="AkzidenzGroteskStd-Light" w:hAnsi="Arial" w:cs="Arial"/>
          <w:sz w:val="20"/>
          <w:szCs w:val="20"/>
          <w:lang w:val="en-US"/>
        </w:rPr>
        <w:t xml:space="preserve"> mínimo de 28 días antes de aplicar pintura u otros recubrimientos. La preparación de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E4192F">
        <w:rPr>
          <w:rFonts w:ascii="Arial" w:eastAsia="AkzidenzGroteskStd-Light" w:hAnsi="Arial" w:cs="Arial"/>
          <w:sz w:val="20"/>
          <w:szCs w:val="20"/>
          <w:lang w:val="en-US"/>
        </w:rPr>
        <w:t>superficie y la aplicación debe seguir los lineamientos proporcionados por el fabricante de pintura/recubrimiento</w:t>
      </w:r>
      <w:r w:rsidR="00C56825" w:rsidRPr="00E4192F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748E8" w:rsidRDefault="000748E8" w:rsidP="00C5682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4B1B16" w:rsidRPr="00A0733C" w:rsidRDefault="00E4192F" w:rsidP="00E4192F">
      <w:pPr>
        <w:rPr>
          <w:rFonts w:ascii="Arial" w:hAnsi="Arial" w:cs="Arial"/>
          <w:sz w:val="20"/>
          <w:szCs w:val="20"/>
        </w:rPr>
      </w:pPr>
      <w:r w:rsidRPr="00E4192F">
        <w:rPr>
          <w:rFonts w:ascii="Arial" w:hAnsi="Arial" w:cs="Arial"/>
          <w:b/>
          <w:bCs/>
          <w:sz w:val="20"/>
          <w:szCs w:val="20"/>
          <w:lang w:val="en-US"/>
        </w:rPr>
        <w:t>FIN DE LA SECCIÓN</w:t>
      </w:r>
      <w:bookmarkStart w:id="0" w:name="_GoBack"/>
      <w:bookmarkEnd w:id="0"/>
    </w:p>
    <w:sectPr w:rsidR="004B1B16" w:rsidRPr="00A0733C" w:rsidSect="00DF4463">
      <w:headerReference w:type="default" r:id="rId9"/>
      <w:footerReference w:type="default" r:id="rId10"/>
      <w:pgSz w:w="12240" w:h="15840"/>
      <w:pgMar w:top="720" w:right="720" w:bottom="720" w:left="72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A1" w:rsidRDefault="00E736A1" w:rsidP="00835560">
      <w:pPr>
        <w:spacing w:after="0" w:line="240" w:lineRule="auto"/>
      </w:pPr>
      <w:r>
        <w:separator/>
      </w:r>
    </w:p>
  </w:endnote>
  <w:endnote w:type="continuationSeparator" w:id="0">
    <w:p w:rsidR="00E736A1" w:rsidRDefault="00E736A1" w:rsidP="0083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Std-Light">
    <w:altName w:val="MS PMincho"/>
    <w:panose1 w:val="02000506040000020003"/>
    <w:charset w:val="80"/>
    <w:family w:val="auto"/>
    <w:notTrueType/>
    <w:pitch w:val="default"/>
    <w:sig w:usb0="00000003" w:usb1="08070000" w:usb2="00000010" w:usb3="00000000" w:csb0="00020001" w:csb1="00000000"/>
  </w:font>
  <w:font w:name="AkzidenzGroteskStd-Regular">
    <w:panose1 w:val="02000503030000020003"/>
    <w:charset w:val="00"/>
    <w:family w:val="auto"/>
    <w:notTrueType/>
    <w:pitch w:val="default"/>
    <w:sig w:usb0="00000003" w:usb1="00000000" w:usb2="00000000" w:usb3="00000000" w:csb0="00000001" w:csb1="00000000"/>
  </w:font>
  <w:font w:name="AkzidenzGroteskStd-Bold">
    <w:panose1 w:val="020008030500000200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A1" w:rsidRPr="00CB6072" w:rsidRDefault="00E736A1" w:rsidP="0007147E">
    <w:pPr>
      <w:pStyle w:val="Footer"/>
      <w:jc w:val="right"/>
      <w:rPr>
        <w:color w:val="FFFFFF" w:themeColor="background1"/>
        <w:spacing w:val="60"/>
        <w:sz w:val="14"/>
        <w:szCs w:val="14"/>
      </w:rPr>
    </w:pPr>
  </w:p>
  <w:p w:rsidR="00E736A1" w:rsidRPr="00CB6072" w:rsidRDefault="00E736A1" w:rsidP="00CB6072">
    <w:pPr>
      <w:pStyle w:val="Footer"/>
      <w:rPr>
        <w:rFonts w:ascii="Arial" w:hAnsi="Arial" w:cs="Arial"/>
        <w:b/>
        <w:color w:val="4B4F54"/>
        <w:sz w:val="14"/>
        <w:szCs w:val="14"/>
        <w:lang w:val="en-US"/>
      </w:rPr>
    </w:pPr>
    <w:r w:rsidRPr="00CB6072">
      <w:rPr>
        <w:rFonts w:ascii="Arial" w:hAnsi="Arial" w:cs="Arial"/>
        <w:b/>
        <w:color w:val="4B4F54"/>
        <w:sz w:val="14"/>
        <w:szCs w:val="14"/>
        <w:lang w:val="en-US"/>
      </w:rPr>
      <w:t>Kryton International Inc.</w:t>
    </w:r>
  </w:p>
  <w:p w:rsidR="00E736A1" w:rsidRPr="00CB6072" w:rsidRDefault="00E736A1" w:rsidP="0007147E">
    <w:pPr>
      <w:pStyle w:val="Footer"/>
      <w:rPr>
        <w:rFonts w:ascii="Arial" w:hAnsi="Arial" w:cs="Arial"/>
        <w:color w:val="4B4F54"/>
        <w:sz w:val="15"/>
        <w:szCs w:val="15"/>
        <w:lang w:val="en-US"/>
      </w:rPr>
    </w:pP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1645 East Kent Avenue, Vancouver B.C., Canada V5P 2S8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TEL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FAX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1.604.324.8899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TOLL FREE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1.800.267.8280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WEB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kryton.com </w:t>
    </w:r>
    <w:r w:rsidRPr="00CB6072">
      <w:rPr>
        <w:rFonts w:ascii="Arial" w:hAnsi="Arial" w:cs="Arial"/>
        <w:color w:val="4B4F54"/>
        <w:sz w:val="14"/>
        <w:szCs w:val="14"/>
        <w:lang w:val="en-US"/>
      </w:rPr>
      <w:tab/>
    </w:r>
    <w:r>
      <w:rPr>
        <w:noProof/>
        <w:lang w:eastAsia="en-CA"/>
      </w:rPr>
      <w:t xml:space="preserve"> </w:t>
    </w:r>
  </w:p>
  <w:p w:rsidR="00E736A1" w:rsidRDefault="00E73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A1" w:rsidRDefault="00E736A1" w:rsidP="00835560">
      <w:pPr>
        <w:spacing w:after="0" w:line="240" w:lineRule="auto"/>
      </w:pPr>
      <w:r>
        <w:separator/>
      </w:r>
    </w:p>
  </w:footnote>
  <w:footnote w:type="continuationSeparator" w:id="0">
    <w:p w:rsidR="00E736A1" w:rsidRDefault="00E736A1" w:rsidP="0083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A1" w:rsidRDefault="00E736A1" w:rsidP="00DF4463">
    <w:pPr>
      <w:pStyle w:val="Header"/>
      <w:jc w:val="right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-470849</wp:posOffset>
              </wp:positionH>
              <wp:positionV relativeFrom="paragraph">
                <wp:posOffset>98264</wp:posOffset>
              </wp:positionV>
              <wp:extent cx="6237027" cy="829945"/>
              <wp:effectExtent l="0" t="0" r="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7027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463" w:rsidRDefault="007E3463" w:rsidP="00346166">
                          <w:pPr>
                            <w:pStyle w:val="NoSpacing"/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</w:pPr>
                          <w:r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  <w:t>CSI FORMATO ESPECIF</w:t>
                          </w:r>
                          <w:r w:rsidRPr="007E3463"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  <w:t>ACIÓN MASTER</w:t>
                          </w:r>
                        </w:p>
                        <w:p w:rsidR="00E736A1" w:rsidRPr="00A0733C" w:rsidRDefault="007E3463" w:rsidP="007E3463">
                          <w:pPr>
                            <w:pStyle w:val="NoSpacing"/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</w:rPr>
                            <w:t>Impermeabilización Concreto por Aplicacion en Superfice &amp; Detalles</w:t>
                          </w:r>
                        </w:p>
                      </w:txbxContent>
                    </wps:txbx>
                    <wps:bodyPr rot="0" vert="horz" wrap="square" lIns="4572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7.05pt;margin-top:7.75pt;width:491.1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" stroked="f">
              <v:textbox inset="36pt">
                <w:txbxContent>
                  <w:p w:rsidR="007E3463" w:rsidRDefault="007E3463" w:rsidP="00346166">
                    <w:pPr>
                      <w:pStyle w:val="NoSpacing"/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  <w:t>CSI FORMATO ESPECIF</w:t>
                    </w:r>
                    <w:r w:rsidRPr="007E3463"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  <w:t>ACIÓN MASTER</w:t>
                    </w:r>
                  </w:p>
                  <w:p w:rsidR="00E736A1" w:rsidRPr="00A0733C" w:rsidRDefault="007E3463" w:rsidP="007E3463">
                    <w:pPr>
                      <w:pStyle w:val="NoSpacing"/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</w:rPr>
                      <w:t>Impermeabilización Concreto por Aplicacion en Superfice &amp; Detalles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>
          <wp:extent cx="85852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yton_Logo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712"/>
    <w:multiLevelType w:val="multilevel"/>
    <w:tmpl w:val="0E949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DF5FE7"/>
    <w:multiLevelType w:val="hybridMultilevel"/>
    <w:tmpl w:val="CC9859E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918E6"/>
    <w:multiLevelType w:val="hybridMultilevel"/>
    <w:tmpl w:val="626C3D7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D508A"/>
    <w:multiLevelType w:val="hybridMultilevel"/>
    <w:tmpl w:val="B930FB4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43395"/>
    <w:multiLevelType w:val="hybridMultilevel"/>
    <w:tmpl w:val="1394557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35A4D"/>
    <w:multiLevelType w:val="hybridMultilevel"/>
    <w:tmpl w:val="16C6F2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67B02"/>
    <w:multiLevelType w:val="hybridMultilevel"/>
    <w:tmpl w:val="626C3D7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5FBD"/>
    <w:multiLevelType w:val="hybridMultilevel"/>
    <w:tmpl w:val="2D20830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F4B89"/>
    <w:multiLevelType w:val="multilevel"/>
    <w:tmpl w:val="33687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394426"/>
    <w:multiLevelType w:val="multilevel"/>
    <w:tmpl w:val="D31EA8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4725B3"/>
    <w:multiLevelType w:val="hybridMultilevel"/>
    <w:tmpl w:val="25825B9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D418F"/>
    <w:multiLevelType w:val="hybridMultilevel"/>
    <w:tmpl w:val="626C3D7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D115C"/>
    <w:multiLevelType w:val="hybridMultilevel"/>
    <w:tmpl w:val="3E20D96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166A1"/>
    <w:multiLevelType w:val="hybridMultilevel"/>
    <w:tmpl w:val="3E20D96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65807"/>
    <w:multiLevelType w:val="multilevel"/>
    <w:tmpl w:val="C05AC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2B15C02"/>
    <w:multiLevelType w:val="hybridMultilevel"/>
    <w:tmpl w:val="C9DA47B0"/>
    <w:lvl w:ilvl="0" w:tplc="EBC8F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1A2FE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87529"/>
    <w:multiLevelType w:val="hybridMultilevel"/>
    <w:tmpl w:val="0C5EAFB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A1609"/>
    <w:multiLevelType w:val="hybridMultilevel"/>
    <w:tmpl w:val="325EA4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14629"/>
    <w:multiLevelType w:val="hybridMultilevel"/>
    <w:tmpl w:val="BDDE7A5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51145"/>
    <w:multiLevelType w:val="hybridMultilevel"/>
    <w:tmpl w:val="749E3C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BC8F7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F59A3"/>
    <w:multiLevelType w:val="hybridMultilevel"/>
    <w:tmpl w:val="1B1A237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E2936"/>
    <w:multiLevelType w:val="hybridMultilevel"/>
    <w:tmpl w:val="626C3D7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956E2"/>
    <w:multiLevelType w:val="hybridMultilevel"/>
    <w:tmpl w:val="DB9454A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C5374"/>
    <w:multiLevelType w:val="hybridMultilevel"/>
    <w:tmpl w:val="23D63D3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74036"/>
    <w:multiLevelType w:val="hybridMultilevel"/>
    <w:tmpl w:val="2EDE6CC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17"/>
  </w:num>
  <w:num w:numId="6">
    <w:abstractNumId w:val="7"/>
  </w:num>
  <w:num w:numId="7">
    <w:abstractNumId w:val="23"/>
  </w:num>
  <w:num w:numId="8">
    <w:abstractNumId w:val="12"/>
  </w:num>
  <w:num w:numId="9">
    <w:abstractNumId w:val="19"/>
  </w:num>
  <w:num w:numId="10">
    <w:abstractNumId w:val="18"/>
  </w:num>
  <w:num w:numId="11">
    <w:abstractNumId w:val="16"/>
  </w:num>
  <w:num w:numId="12">
    <w:abstractNumId w:val="4"/>
  </w:num>
  <w:num w:numId="13">
    <w:abstractNumId w:val="21"/>
  </w:num>
  <w:num w:numId="14">
    <w:abstractNumId w:val="15"/>
  </w:num>
  <w:num w:numId="15">
    <w:abstractNumId w:val="6"/>
  </w:num>
  <w:num w:numId="16">
    <w:abstractNumId w:val="11"/>
  </w:num>
  <w:num w:numId="17">
    <w:abstractNumId w:val="3"/>
  </w:num>
  <w:num w:numId="18">
    <w:abstractNumId w:val="5"/>
  </w:num>
  <w:num w:numId="19">
    <w:abstractNumId w:val="2"/>
  </w:num>
  <w:num w:numId="20">
    <w:abstractNumId w:val="22"/>
  </w:num>
  <w:num w:numId="21">
    <w:abstractNumId w:val="0"/>
  </w:num>
  <w:num w:numId="22">
    <w:abstractNumId w:val="8"/>
  </w:num>
  <w:num w:numId="23">
    <w:abstractNumId w:val="14"/>
  </w:num>
  <w:num w:numId="24">
    <w:abstractNumId w:val="13"/>
  </w:num>
  <w:num w:numId="2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E"/>
    <w:rsid w:val="00011C04"/>
    <w:rsid w:val="0007147E"/>
    <w:rsid w:val="000748E8"/>
    <w:rsid w:val="000A06CA"/>
    <w:rsid w:val="000E45F7"/>
    <w:rsid w:val="001664E9"/>
    <w:rsid w:val="001B338E"/>
    <w:rsid w:val="001B5F1A"/>
    <w:rsid w:val="00242F46"/>
    <w:rsid w:val="002D26A0"/>
    <w:rsid w:val="00332C4E"/>
    <w:rsid w:val="00346166"/>
    <w:rsid w:val="003632AB"/>
    <w:rsid w:val="003B7CA4"/>
    <w:rsid w:val="003D0074"/>
    <w:rsid w:val="0043380D"/>
    <w:rsid w:val="004B1B16"/>
    <w:rsid w:val="005D1884"/>
    <w:rsid w:val="00690346"/>
    <w:rsid w:val="00701B99"/>
    <w:rsid w:val="007073D8"/>
    <w:rsid w:val="007671E7"/>
    <w:rsid w:val="007736E9"/>
    <w:rsid w:val="007E3463"/>
    <w:rsid w:val="00806F9C"/>
    <w:rsid w:val="008159C9"/>
    <w:rsid w:val="00835560"/>
    <w:rsid w:val="00915C01"/>
    <w:rsid w:val="00931FD4"/>
    <w:rsid w:val="009A0D15"/>
    <w:rsid w:val="00A0733C"/>
    <w:rsid w:val="00AF7D2E"/>
    <w:rsid w:val="00B446E7"/>
    <w:rsid w:val="00C56825"/>
    <w:rsid w:val="00C62E12"/>
    <w:rsid w:val="00CB6072"/>
    <w:rsid w:val="00CD7149"/>
    <w:rsid w:val="00CF43C9"/>
    <w:rsid w:val="00DF4463"/>
    <w:rsid w:val="00E31564"/>
    <w:rsid w:val="00E4192F"/>
    <w:rsid w:val="00E736A1"/>
    <w:rsid w:val="00E87AB1"/>
    <w:rsid w:val="00EA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t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rketing%20Division\NEW\Brand\Templates\Word%20template%20with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with address.dotx</Template>
  <TotalTime>103</TotalTime>
  <Pages>5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Work</dc:creator>
  <cp:lastModifiedBy>Yvonne Lee</cp:lastModifiedBy>
  <cp:revision>10</cp:revision>
  <dcterms:created xsi:type="dcterms:W3CDTF">2013-11-18T17:33:00Z</dcterms:created>
  <dcterms:modified xsi:type="dcterms:W3CDTF">2013-11-18T19:15:00Z</dcterms:modified>
</cp:coreProperties>
</file>